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00" w:rsidRPr="00F768ED" w:rsidRDefault="00F768ED">
      <w:pPr>
        <w:rPr>
          <w:b/>
          <w:sz w:val="24"/>
        </w:rPr>
      </w:pPr>
      <w:r w:rsidRPr="00F768ED">
        <w:rPr>
          <w:rFonts w:hint="eastAsia"/>
          <w:b/>
          <w:sz w:val="24"/>
        </w:rPr>
        <w:t>凝固の知識（シリーズ</w:t>
      </w:r>
      <w:r w:rsidRPr="00F768ED">
        <w:rPr>
          <w:rFonts w:hint="eastAsia"/>
          <w:b/>
          <w:sz w:val="24"/>
        </w:rPr>
        <w:t xml:space="preserve"> 1</w:t>
      </w:r>
      <w:r w:rsidRPr="00F768ED">
        <w:rPr>
          <w:rFonts w:hint="eastAsia"/>
          <w:b/>
          <w:sz w:val="24"/>
        </w:rPr>
        <w:t>／</w:t>
      </w:r>
      <w:r w:rsidRPr="00F768ED">
        <w:rPr>
          <w:rFonts w:hint="eastAsia"/>
          <w:b/>
          <w:sz w:val="24"/>
        </w:rPr>
        <w:t>12</w:t>
      </w:r>
      <w:r w:rsidRPr="00F768ED">
        <w:rPr>
          <w:rFonts w:hint="eastAsia"/>
          <w:b/>
          <w:sz w:val="24"/>
        </w:rPr>
        <w:t>）</w:t>
      </w:r>
    </w:p>
    <w:p w:rsidR="00F768ED" w:rsidRPr="00F768ED" w:rsidRDefault="00F768ED">
      <w:pPr>
        <w:rPr>
          <w:b/>
        </w:rPr>
      </w:pPr>
      <w:r w:rsidRPr="00F768ED">
        <w:rPr>
          <w:rFonts w:hint="eastAsia"/>
          <w:b/>
        </w:rPr>
        <w:t>1</w:t>
      </w:r>
      <w:r w:rsidRPr="00F768ED">
        <w:rPr>
          <w:rFonts w:hint="eastAsia"/>
          <w:b/>
        </w:rPr>
        <w:t>．</w:t>
      </w:r>
      <w:r w:rsidR="001D7620">
        <w:rPr>
          <w:rFonts w:hint="eastAsia"/>
          <w:b/>
        </w:rPr>
        <w:t>はじめに――</w:t>
      </w:r>
      <w:r w:rsidRPr="00F768ED">
        <w:rPr>
          <w:rFonts w:hint="eastAsia"/>
          <w:b/>
        </w:rPr>
        <w:t>血が固まる不思議</w:t>
      </w:r>
    </w:p>
    <w:p w:rsidR="001D7620" w:rsidRDefault="00F768ED" w:rsidP="00F768ED">
      <w:r>
        <w:rPr>
          <w:rFonts w:hint="eastAsia"/>
        </w:rPr>
        <w:t>私達や動物の身体の中には</w:t>
      </w:r>
      <w:bookmarkStart w:id="0" w:name="_GoBack"/>
      <w:bookmarkEnd w:id="0"/>
      <w:r>
        <w:rPr>
          <w:rFonts w:hint="eastAsia"/>
        </w:rPr>
        <w:t>血液が流れています。</w:t>
      </w:r>
    </w:p>
    <w:p w:rsidR="00F768ED" w:rsidRDefault="00F768ED" w:rsidP="00F768ED">
      <w:r>
        <w:rPr>
          <w:rFonts w:hint="eastAsia"/>
        </w:rPr>
        <w:t>生きていれば常に流れ続けていて、どこかで渋滞を起こしたり、外に漏れたりすることはありません。しかも“ケガ”をすると、その部分で血液が固まって出血を防ぎます。</w:t>
      </w:r>
      <w:r w:rsidR="001D7620">
        <w:rPr>
          <w:rFonts w:hint="eastAsia"/>
        </w:rPr>
        <w:t>しかも血液が凝固すると、そのことを出発点として皮膚や血管の再生が促進されて、元の通りに治ってしまいます。こんなことが起こるなんて、“</w:t>
      </w:r>
      <w:r>
        <w:rPr>
          <w:rFonts w:hint="eastAsia"/>
        </w:rPr>
        <w:t>とっても不思議なこと</w:t>
      </w:r>
      <w:r w:rsidR="001D7620">
        <w:rPr>
          <w:rFonts w:hint="eastAsia"/>
        </w:rPr>
        <w:t>”</w:t>
      </w:r>
      <w:r>
        <w:rPr>
          <w:rFonts w:hint="eastAsia"/>
        </w:rPr>
        <w:t>と思いませんか？</w:t>
      </w:r>
    </w:p>
    <w:p w:rsidR="00F768ED" w:rsidRDefault="001D7620" w:rsidP="00F768ED">
      <w:r>
        <w:rPr>
          <w:rFonts w:hint="eastAsia"/>
        </w:rPr>
        <w:t>これから</w:t>
      </w:r>
      <w:r>
        <w:rPr>
          <w:rFonts w:hint="eastAsia"/>
        </w:rPr>
        <w:t>12</w:t>
      </w:r>
      <w:r>
        <w:rPr>
          <w:rFonts w:hint="eastAsia"/>
        </w:rPr>
        <w:t>回に分けて、血液凝固のことを述べたいと思います。ちょっと難しい言い方で説明することもあるかも知れませんが、そこは我慢して最後までお付き合いいただければ幸いです。</w:t>
      </w:r>
    </w:p>
    <w:p w:rsidR="00F768ED" w:rsidRDefault="00F768ED" w:rsidP="00F768ED"/>
    <w:p w:rsidR="00F768ED" w:rsidRPr="002277C8" w:rsidRDefault="001D7620" w:rsidP="00F768ED">
      <w:pPr>
        <w:rPr>
          <w:b/>
        </w:rPr>
      </w:pPr>
      <w:r w:rsidRPr="002277C8">
        <w:rPr>
          <w:rFonts w:hint="eastAsia"/>
          <w:b/>
        </w:rPr>
        <w:t>1</w:t>
      </w:r>
      <w:r w:rsidR="00794673">
        <w:rPr>
          <w:rFonts w:hint="eastAsia"/>
          <w:b/>
        </w:rPr>
        <w:t>．</w:t>
      </w:r>
      <w:r w:rsidR="002277C8">
        <w:rPr>
          <w:rFonts w:hint="eastAsia"/>
          <w:b/>
        </w:rPr>
        <w:t>進化のたまもの</w:t>
      </w:r>
    </w:p>
    <w:p w:rsidR="002277C8" w:rsidRDefault="001D7620" w:rsidP="00F768ED">
      <w:r w:rsidRPr="001D7620">
        <w:rPr>
          <w:rFonts w:hint="eastAsia"/>
        </w:rPr>
        <w:t>人</w:t>
      </w:r>
      <w:r w:rsidR="002277C8">
        <w:rPr>
          <w:rFonts w:hint="eastAsia"/>
        </w:rPr>
        <w:t>や動物</w:t>
      </w:r>
      <w:r w:rsidRPr="001D7620">
        <w:rPr>
          <w:rFonts w:hint="eastAsia"/>
        </w:rPr>
        <w:t>が</w:t>
      </w:r>
      <w:r w:rsidR="00794673">
        <w:rPr>
          <w:rFonts w:hint="eastAsia"/>
        </w:rPr>
        <w:t>生活していて</w:t>
      </w:r>
      <w:r w:rsidRPr="001D7620">
        <w:rPr>
          <w:rFonts w:hint="eastAsia"/>
        </w:rPr>
        <w:t>、祖先は野山を駆け回り、その間にケガをしたり、あるいは虎やライオンなどの動物に攻撃されて出血したりしたでしょう</w:t>
      </w:r>
      <w:r w:rsidR="00794673">
        <w:rPr>
          <w:rFonts w:hint="eastAsia"/>
        </w:rPr>
        <w:t>。</w:t>
      </w:r>
      <w:r w:rsidRPr="001D7620">
        <w:rPr>
          <w:rFonts w:hint="eastAsia"/>
        </w:rPr>
        <w:t>その時速やかに出血を止める作用のあるヒト</w:t>
      </w:r>
      <w:r w:rsidR="002277C8">
        <w:rPr>
          <w:rFonts w:hint="eastAsia"/>
        </w:rPr>
        <w:t>（</w:t>
      </w:r>
      <w:r w:rsidR="002277C8">
        <w:rPr>
          <w:rFonts w:hint="eastAsia"/>
        </w:rPr>
        <w:t>or</w:t>
      </w:r>
      <w:r w:rsidR="002277C8">
        <w:rPr>
          <w:rFonts w:hint="eastAsia"/>
        </w:rPr>
        <w:t>動物）</w:t>
      </w:r>
      <w:r w:rsidRPr="001D7620">
        <w:rPr>
          <w:rFonts w:hint="eastAsia"/>
        </w:rPr>
        <w:t>が選び抜かれ、その遺伝子が広く伝えられることにより、今日のヒト</w:t>
      </w:r>
      <w:r w:rsidR="002277C8">
        <w:rPr>
          <w:rFonts w:hint="eastAsia"/>
        </w:rPr>
        <w:t>（</w:t>
      </w:r>
      <w:r w:rsidR="002277C8">
        <w:rPr>
          <w:rFonts w:hint="eastAsia"/>
        </w:rPr>
        <w:t>or</w:t>
      </w:r>
      <w:r w:rsidR="002277C8">
        <w:rPr>
          <w:rFonts w:hint="eastAsia"/>
        </w:rPr>
        <w:t>動物）</w:t>
      </w:r>
      <w:r w:rsidRPr="001D7620">
        <w:rPr>
          <w:rFonts w:hint="eastAsia"/>
        </w:rPr>
        <w:t>の血液の凝固能に至ったと考えられます。</w:t>
      </w:r>
    </w:p>
    <w:p w:rsidR="00C846C6" w:rsidRDefault="00C846C6" w:rsidP="00F768ED">
      <w:r>
        <w:rPr>
          <w:rFonts w:hint="eastAsia"/>
        </w:rPr>
        <w:t>例えば、猟犬はイノシシやクマに攻撃されてケガした場合、出血が早く止まる程、生き残</w:t>
      </w:r>
      <w:r w:rsidR="00794673">
        <w:rPr>
          <w:rFonts w:hint="eastAsia"/>
        </w:rPr>
        <w:t>り、子孫を増やす確率</w:t>
      </w:r>
      <w:r>
        <w:rPr>
          <w:rFonts w:hint="eastAsia"/>
        </w:rPr>
        <w:t>が増えます。またネズミやウサギは捕食動物から攻撃を受けますから、やはり血液凝固能力の高いものが繁殖します。</w:t>
      </w:r>
    </w:p>
    <w:p w:rsidR="00794673" w:rsidRDefault="00C846C6" w:rsidP="00F768ED">
      <w:r>
        <w:rPr>
          <w:rFonts w:hint="eastAsia"/>
        </w:rPr>
        <w:t>逆に、ウシは、</w:t>
      </w:r>
      <w:r w:rsidR="00794673">
        <w:rPr>
          <w:rFonts w:hint="eastAsia"/>
        </w:rPr>
        <w:t>オオカミなどの強敵から</w:t>
      </w:r>
      <w:r>
        <w:rPr>
          <w:rFonts w:hint="eastAsia"/>
        </w:rPr>
        <w:t>人間が保護してくれ</w:t>
      </w:r>
      <w:r w:rsidR="00794673">
        <w:rPr>
          <w:rFonts w:hint="eastAsia"/>
        </w:rPr>
        <w:t>ると共に、出産の補助さえしてくれます。牛乳さえ沢山製造していれば血液を凝固させる能力を強化する必要はありませんでした。ですから、ウシ・ウマ・ブタ・ヒツジなどの家畜は凝固能力が低い傾向にあります。</w:t>
      </w:r>
    </w:p>
    <w:p w:rsidR="00794673" w:rsidRDefault="00794673" w:rsidP="00F768ED">
      <w:r>
        <w:rPr>
          <w:rFonts w:hint="eastAsia"/>
        </w:rPr>
        <w:t>血液凝固能は動物種によって大きく異なること、また人間の凝固能はその中の一種類で</w:t>
      </w:r>
      <w:r w:rsidR="004A5797">
        <w:rPr>
          <w:rFonts w:hint="eastAsia"/>
        </w:rPr>
        <w:t>す。</w:t>
      </w:r>
    </w:p>
    <w:p w:rsidR="004A5797" w:rsidRDefault="004A5797" w:rsidP="00F768ED">
      <w:pPr>
        <w:rPr>
          <w:rFonts w:hint="eastAsia"/>
        </w:rPr>
      </w:pPr>
      <w:r>
        <w:rPr>
          <w:rFonts w:hint="eastAsia"/>
          <w:noProof/>
        </w:rPr>
        <w:drawing>
          <wp:anchor distT="0" distB="0" distL="114300" distR="114300" simplePos="0" relativeHeight="251658240" behindDoc="1" locked="0" layoutInCell="1" allowOverlap="1">
            <wp:simplePos x="0" y="0"/>
            <wp:positionH relativeFrom="column">
              <wp:posOffset>800616</wp:posOffset>
            </wp:positionH>
            <wp:positionV relativeFrom="paragraph">
              <wp:posOffset>5080</wp:posOffset>
            </wp:positionV>
            <wp:extent cx="2748161" cy="27303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_zu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8161" cy="2730385"/>
                    </a:xfrm>
                    <a:prstGeom prst="rect">
                      <a:avLst/>
                    </a:prstGeom>
                  </pic:spPr>
                </pic:pic>
              </a:graphicData>
            </a:graphic>
          </wp:anchor>
        </w:drawing>
      </w:r>
    </w:p>
    <w:p w:rsidR="00794673" w:rsidRDefault="00794673" w:rsidP="00F768ED"/>
    <w:p w:rsidR="00212D96" w:rsidRDefault="00212D96" w:rsidP="00F768ED"/>
    <w:p w:rsidR="00212D96" w:rsidRDefault="00212D96" w:rsidP="00F768ED"/>
    <w:p w:rsidR="00212D96" w:rsidRDefault="00212D96" w:rsidP="00F768ED"/>
    <w:p w:rsidR="00212D96" w:rsidRDefault="00212D96" w:rsidP="00F768ED"/>
    <w:p w:rsidR="00212D96" w:rsidRDefault="00212D96" w:rsidP="00F768ED"/>
    <w:p w:rsidR="00212D96" w:rsidRDefault="00212D96" w:rsidP="00F768ED"/>
    <w:p w:rsidR="00212D96" w:rsidRDefault="00212D96" w:rsidP="00F768ED"/>
    <w:p w:rsidR="00212D96" w:rsidRDefault="00212D96" w:rsidP="00F768ED"/>
    <w:p w:rsidR="00212D96" w:rsidRDefault="00212D96" w:rsidP="00F768ED"/>
    <w:p w:rsidR="00212D96" w:rsidRDefault="00212D96" w:rsidP="00F768ED">
      <w:pPr>
        <w:rPr>
          <w:rFonts w:hint="eastAsia"/>
        </w:rPr>
      </w:pPr>
    </w:p>
    <w:p w:rsidR="00BD1B68" w:rsidRPr="00F768ED" w:rsidRDefault="00BD1B68" w:rsidP="00BD1B68">
      <w:pPr>
        <w:rPr>
          <w:b/>
        </w:rPr>
      </w:pPr>
      <w:r w:rsidRPr="00F768ED">
        <w:rPr>
          <w:rFonts w:hint="eastAsia"/>
          <w:b/>
        </w:rPr>
        <w:lastRenderedPageBreak/>
        <w:t>2</w:t>
      </w:r>
      <w:r w:rsidRPr="00F768ED">
        <w:rPr>
          <w:rFonts w:hint="eastAsia"/>
          <w:b/>
        </w:rPr>
        <w:t>．</w:t>
      </w:r>
      <w:r w:rsidRPr="002277C8">
        <w:rPr>
          <w:rFonts w:hint="eastAsia"/>
          <w:b/>
        </w:rPr>
        <w:t>外因系凝固と内因系凝固</w:t>
      </w:r>
    </w:p>
    <w:p w:rsidR="00794673" w:rsidRDefault="00794673" w:rsidP="00794673">
      <w:r>
        <w:rPr>
          <w:rFonts w:hint="eastAsia"/>
        </w:rPr>
        <w:t xml:space="preserve">　おおまかには、</w:t>
      </w:r>
      <w:r w:rsidRPr="001D7620">
        <w:rPr>
          <w:rFonts w:hint="eastAsia"/>
        </w:rPr>
        <w:t>血液はそれ自体がもっている凝固するという性質と、全身的な生体制御によって流れ続けさせようとする作用、の２つのバランスの上で成り立ってい</w:t>
      </w:r>
      <w:r>
        <w:rPr>
          <w:rFonts w:hint="eastAsia"/>
        </w:rPr>
        <w:t>ます。</w:t>
      </w:r>
    </w:p>
    <w:p w:rsidR="00BD1B68" w:rsidRDefault="00BD1B68" w:rsidP="00F768ED">
      <w:r>
        <w:rPr>
          <w:rFonts w:hint="eastAsia"/>
        </w:rPr>
        <w:t>凝固するメカニズムには２種類あります。</w:t>
      </w:r>
    </w:p>
    <w:p w:rsidR="002277C8" w:rsidRDefault="00BD1B68" w:rsidP="00F768ED">
      <w:r>
        <w:rPr>
          <w:rFonts w:hint="eastAsia"/>
        </w:rPr>
        <w:t>一つは、“外因系凝固”と言われるもので、ケガなどの組織破壊を起こした場合に作動するシステムで、非常に強力な凝固能を有します。</w:t>
      </w:r>
      <w:r>
        <w:rPr>
          <w:rFonts w:hint="eastAsia"/>
        </w:rPr>
        <w:t>PT</w:t>
      </w:r>
      <w:r>
        <w:rPr>
          <w:rFonts w:hint="eastAsia"/>
        </w:rPr>
        <w:t>（プロトロンビン時間）を測定することで、その能力が検出できます。</w:t>
      </w:r>
    </w:p>
    <w:p w:rsidR="00BD1B68" w:rsidRDefault="00BD1B68" w:rsidP="00F768ED">
      <w:r>
        <w:rPr>
          <w:rFonts w:hint="eastAsia"/>
        </w:rPr>
        <w:t>もう一つは“内因系凝固”と言われるもので、細胞の新陳代謝や損傷に対応するシステムで、比較的弱い凝固能を有します。</w:t>
      </w:r>
      <w:r>
        <w:rPr>
          <w:rFonts w:hint="eastAsia"/>
        </w:rPr>
        <w:t>APTT</w:t>
      </w:r>
      <w:r>
        <w:rPr>
          <w:rFonts w:hint="eastAsia"/>
        </w:rPr>
        <w:t>（活性化部分トロンボプラスチン時間）を測定することで、その能力が検出できます。</w:t>
      </w:r>
    </w:p>
    <w:p w:rsidR="00BD1B68" w:rsidRDefault="00BD1B68" w:rsidP="00F768ED">
      <w:r>
        <w:rPr>
          <w:rFonts w:hint="eastAsia"/>
        </w:rPr>
        <w:t>血液が凝固したものを“血餅”と呼びます。</w:t>
      </w:r>
    </w:p>
    <w:p w:rsidR="00BD1B68" w:rsidRDefault="00BD1B68" w:rsidP="00F768ED">
      <w:r>
        <w:rPr>
          <w:rFonts w:hint="eastAsia"/>
        </w:rPr>
        <w:t>血餅には血球（ほとんど赤血球）と血小板が含まれており、それらをフィブリンメッシュが包み込んでいる構造となっています。特に、フィブリンメッシュは凝固反応の結果、最終生成物として生じた不溶性のたんぱく質で</w:t>
      </w:r>
      <w:r w:rsidR="00FD0FA2">
        <w:rPr>
          <w:rFonts w:hint="eastAsia"/>
        </w:rPr>
        <w:t>、</w:t>
      </w:r>
      <w:r w:rsidR="00FD0FA2">
        <w:rPr>
          <w:rFonts w:hint="eastAsia"/>
        </w:rPr>
        <w:t>PT</w:t>
      </w:r>
      <w:r w:rsidR="00FD0FA2">
        <w:rPr>
          <w:rFonts w:hint="eastAsia"/>
        </w:rPr>
        <w:t>でも</w:t>
      </w:r>
      <w:r w:rsidR="00FD0FA2">
        <w:rPr>
          <w:rFonts w:hint="eastAsia"/>
        </w:rPr>
        <w:t>APTT</w:t>
      </w:r>
      <w:r w:rsidR="00FD0FA2">
        <w:rPr>
          <w:rFonts w:hint="eastAsia"/>
        </w:rPr>
        <w:t>での同様にこのフィブリンメッシュが生成されます。</w:t>
      </w:r>
    </w:p>
    <w:p w:rsidR="00FD0FA2" w:rsidRDefault="00FD0FA2" w:rsidP="00F768ED">
      <w:r>
        <w:rPr>
          <w:rFonts w:hint="eastAsia"/>
        </w:rPr>
        <w:t>ちなみに、血餅が赤いのは、赤血球を多く含むことに拠ります。</w:t>
      </w:r>
    </w:p>
    <w:p w:rsidR="00FD0FA2" w:rsidRDefault="004A5797" w:rsidP="00F768ED">
      <w:r>
        <w:rPr>
          <w:rFonts w:hint="eastAsia"/>
        </w:rPr>
        <w:t xml:space="preserve">　　　　</w:t>
      </w:r>
      <w:r w:rsidR="00212D96">
        <w:rPr>
          <w:noProof/>
        </w:rPr>
        <w:drawing>
          <wp:inline distT="0" distB="0" distL="0" distR="0" wp14:anchorId="47AC06A2">
            <wp:extent cx="4576961" cy="254350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9856" cy="2550674"/>
                    </a:xfrm>
                    <a:prstGeom prst="rect">
                      <a:avLst/>
                    </a:prstGeom>
                    <a:noFill/>
                    <a:ln>
                      <a:noFill/>
                    </a:ln>
                  </pic:spPr>
                </pic:pic>
              </a:graphicData>
            </a:graphic>
          </wp:inline>
        </w:drawing>
      </w:r>
    </w:p>
    <w:p w:rsidR="00212D96" w:rsidRDefault="00212D96" w:rsidP="00F768ED"/>
    <w:p w:rsidR="00212D96" w:rsidRDefault="00212D96" w:rsidP="00F768ED"/>
    <w:p w:rsidR="00212D96" w:rsidRDefault="00212D96" w:rsidP="00F768ED"/>
    <w:p w:rsidR="00212D96" w:rsidRDefault="00212D96" w:rsidP="00F768ED"/>
    <w:p w:rsidR="00212D96" w:rsidRDefault="00212D96" w:rsidP="00F768ED"/>
    <w:p w:rsidR="004A5797" w:rsidRDefault="004A5797" w:rsidP="00F768ED"/>
    <w:p w:rsidR="004A5797" w:rsidRDefault="004A5797" w:rsidP="00F768ED">
      <w:pPr>
        <w:rPr>
          <w:rFonts w:hint="eastAsia"/>
        </w:rPr>
      </w:pPr>
    </w:p>
    <w:p w:rsidR="00212D96" w:rsidRDefault="00212D96" w:rsidP="00F768ED">
      <w:pPr>
        <w:rPr>
          <w:rFonts w:hint="eastAsia"/>
        </w:rPr>
      </w:pPr>
    </w:p>
    <w:p w:rsidR="00FD0FA2" w:rsidRPr="00F768ED" w:rsidRDefault="00FD0FA2" w:rsidP="00FD0FA2">
      <w:pPr>
        <w:rPr>
          <w:b/>
        </w:rPr>
      </w:pPr>
      <w:r w:rsidRPr="00F768ED">
        <w:rPr>
          <w:rFonts w:hint="eastAsia"/>
          <w:b/>
        </w:rPr>
        <w:lastRenderedPageBreak/>
        <w:t>3</w:t>
      </w:r>
      <w:r>
        <w:rPr>
          <w:rFonts w:hint="eastAsia"/>
          <w:b/>
        </w:rPr>
        <w:t>．凝固の話のつづき</w:t>
      </w:r>
    </w:p>
    <w:p w:rsidR="006C0300" w:rsidRDefault="00FD0FA2" w:rsidP="00F768ED">
      <w:r>
        <w:rPr>
          <w:rFonts w:hint="eastAsia"/>
        </w:rPr>
        <w:t>前回、血液</w:t>
      </w:r>
      <w:r w:rsidRPr="00FD0FA2">
        <w:rPr>
          <w:rFonts w:hint="eastAsia"/>
        </w:rPr>
        <w:t>自体が</w:t>
      </w:r>
      <w:r>
        <w:rPr>
          <w:rFonts w:hint="eastAsia"/>
        </w:rPr>
        <w:t>持って</w:t>
      </w:r>
      <w:r w:rsidRPr="00FD0FA2">
        <w:rPr>
          <w:rFonts w:hint="eastAsia"/>
        </w:rPr>
        <w:t>いる凝固するという性質</w:t>
      </w:r>
      <w:r>
        <w:rPr>
          <w:rFonts w:hint="eastAsia"/>
        </w:rPr>
        <w:t>には「外因系凝固」と「内因系凝固」の２つがあるとお話ししましたが、その続きのお話しです。</w:t>
      </w:r>
      <w:r w:rsidR="006C0300">
        <w:rPr>
          <w:rFonts w:hint="eastAsia"/>
        </w:rPr>
        <w:t>ここでは「北町奉行」と「南町奉行」に置き換えてみます。</w:t>
      </w:r>
    </w:p>
    <w:p w:rsidR="00FD0FA2" w:rsidRDefault="006C0300" w:rsidP="00F768ED">
      <w:r>
        <w:rPr>
          <w:rFonts w:hint="eastAsia"/>
        </w:rPr>
        <w:t>北町奉行は“組織トロンボプラスチン”と称されるもので、この号令一下、Ⅶ因子と言う「与力」が動きます。与力はさらにⅩ因子・Ⅴ因子などの</w:t>
      </w:r>
      <w:r w:rsidR="00F41BEF">
        <w:rPr>
          <w:rFonts w:hint="eastAsia"/>
        </w:rPr>
        <w:t>「</w:t>
      </w:r>
      <w:r>
        <w:rPr>
          <w:rFonts w:hint="eastAsia"/>
        </w:rPr>
        <w:t>同心</w:t>
      </w:r>
      <w:r w:rsidR="00F41BEF">
        <w:rPr>
          <w:rFonts w:hint="eastAsia"/>
        </w:rPr>
        <w:t>」</w:t>
      </w:r>
      <w:r>
        <w:rPr>
          <w:rFonts w:hint="eastAsia"/>
        </w:rPr>
        <w:t>に命令</w:t>
      </w:r>
      <w:r w:rsidR="00F41BEF">
        <w:rPr>
          <w:rFonts w:hint="eastAsia"/>
        </w:rPr>
        <w:t>を出します。同心はさらに</w:t>
      </w:r>
      <w:r w:rsidR="00F41BEF" w:rsidRPr="00F41BEF">
        <w:rPr>
          <w:rFonts w:hint="eastAsia"/>
        </w:rPr>
        <w:t>Ⅱ因子＝</w:t>
      </w:r>
      <w:r w:rsidR="00F41BEF">
        <w:rPr>
          <w:rFonts w:hint="eastAsia"/>
        </w:rPr>
        <w:t>「</w:t>
      </w:r>
      <w:r w:rsidR="00F41BEF" w:rsidRPr="00F41BEF">
        <w:rPr>
          <w:rFonts w:hint="eastAsia"/>
        </w:rPr>
        <w:t>岡っ引き</w:t>
      </w:r>
      <w:r w:rsidR="00F41BEF">
        <w:rPr>
          <w:rFonts w:hint="eastAsia"/>
        </w:rPr>
        <w:t>」に</w:t>
      </w:r>
      <w:r>
        <w:rPr>
          <w:rFonts w:hint="eastAsia"/>
        </w:rPr>
        <w:t>赤血球を捕まえる準備を</w:t>
      </w:r>
      <w:r w:rsidR="00F41BEF">
        <w:rPr>
          <w:rFonts w:hint="eastAsia"/>
        </w:rPr>
        <w:t>させます</w:t>
      </w:r>
      <w:r>
        <w:rPr>
          <w:rFonts w:hint="eastAsia"/>
        </w:rPr>
        <w:t>。Ⅱ因子＝岡っ引きは縄を準備して、捕縛の準備を整えます。</w:t>
      </w:r>
      <w:r w:rsidR="00FD0FA2">
        <w:rPr>
          <w:rFonts w:hint="eastAsia"/>
        </w:rPr>
        <w:t>凝固すると言う性質は常に「スタンバイ」している状態にあり</w:t>
      </w:r>
      <w:r>
        <w:rPr>
          <w:rFonts w:hint="eastAsia"/>
        </w:rPr>
        <w:t>、</w:t>
      </w:r>
      <w:r w:rsidR="00FD0FA2">
        <w:rPr>
          <w:rFonts w:hint="eastAsia"/>
        </w:rPr>
        <w:t>つまり、</w:t>
      </w:r>
      <w:r>
        <w:rPr>
          <w:rFonts w:hint="eastAsia"/>
        </w:rPr>
        <w:t>岡っ引き</w:t>
      </w:r>
      <w:r w:rsidR="00FD0FA2">
        <w:rPr>
          <w:rFonts w:hint="eastAsia"/>
        </w:rPr>
        <w:t>が縄を持って待ち構えているようなものです。</w:t>
      </w:r>
      <w:r w:rsidR="00212D96">
        <w:rPr>
          <w:rFonts w:hint="eastAsia"/>
        </w:rPr>
        <w:t>「南町奉行」は、“接触因子”です。</w:t>
      </w:r>
    </w:p>
    <w:p w:rsidR="00212D96" w:rsidRDefault="00212D96" w:rsidP="00F768ED">
      <w:pPr>
        <w:rPr>
          <w:rFonts w:hint="eastAsia"/>
        </w:rPr>
      </w:pPr>
    </w:p>
    <w:p w:rsidR="00FD0FA2" w:rsidRDefault="00212D96" w:rsidP="00F768ED">
      <w:pPr>
        <w:rPr>
          <w:rFonts w:hint="eastAsia"/>
        </w:rPr>
      </w:pPr>
      <w:r w:rsidRPr="004C4A6C">
        <w:rPr>
          <w:rFonts w:ascii="Century" w:eastAsia="ＭＳ Ｐ明朝" w:hAnsi="Century" w:cs="Times New Roman"/>
          <w:kern w:val="0"/>
          <w:szCs w:val="20"/>
        </w:rPr>
        <w:object w:dxaOrig="9300" w:dyaOrig="6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306.2pt" o:ole="">
            <v:imagedata r:id="rId7" o:title=""/>
          </v:shape>
          <o:OLEObject Type="Embed" ProgID="PowerPoint.Slide.8" ShapeID="_x0000_i1025" DrawAspect="Content" ObjectID="_1515350888" r:id="rId8"/>
        </w:object>
      </w:r>
    </w:p>
    <w:p w:rsidR="00BD1B68" w:rsidRDefault="00212D96" w:rsidP="00F768ED">
      <w:r>
        <w:rPr>
          <w:rFonts w:hint="eastAsia"/>
        </w:rPr>
        <w:t>「与力」・「同心」・「岡っ引き」と出てきましたが、いづれも、「奉行所」の人たちです。</w:t>
      </w:r>
    </w:p>
    <w:p w:rsidR="00212D96" w:rsidRDefault="00212D96" w:rsidP="00F768ED">
      <w:r>
        <w:rPr>
          <w:rFonts w:hint="eastAsia"/>
        </w:rPr>
        <w:t>これらの人たちには共通点があって－すべてではありませんが－、それぞれのたんぱく質は、合成される時にビタミン</w:t>
      </w:r>
      <w:r>
        <w:rPr>
          <w:rFonts w:hint="eastAsia"/>
        </w:rPr>
        <w:t>K</w:t>
      </w:r>
      <w:r>
        <w:rPr>
          <w:rFonts w:hint="eastAsia"/>
        </w:rPr>
        <w:t>がなければ、ちゃんとした酵素活性を持つたんぱく質にならないと言う特徴があります。出来損ないのたんぱく質は</w:t>
      </w:r>
      <w:r>
        <w:rPr>
          <w:rFonts w:hint="eastAsia"/>
        </w:rPr>
        <w:t>PIVKA</w:t>
      </w:r>
      <w:r>
        <w:rPr>
          <w:rFonts w:hint="eastAsia"/>
        </w:rPr>
        <w:t>と称されます。</w:t>
      </w:r>
    </w:p>
    <w:p w:rsidR="00212D96" w:rsidRDefault="00212D96" w:rsidP="00F768ED">
      <w:r>
        <w:rPr>
          <w:rFonts w:hint="eastAsia"/>
        </w:rPr>
        <w:t>PIVKA</w:t>
      </w:r>
      <w:r>
        <w:rPr>
          <w:rFonts w:hint="eastAsia"/>
        </w:rPr>
        <w:t>があると、捕縛機能が乱れ、血餅ができにくくなります。</w:t>
      </w:r>
    </w:p>
    <w:p w:rsidR="00212D96" w:rsidRDefault="00212D96" w:rsidP="00F768ED"/>
    <w:p w:rsidR="00212D96" w:rsidRPr="00F768ED" w:rsidRDefault="00212D96" w:rsidP="00212D96">
      <w:pPr>
        <w:rPr>
          <w:b/>
        </w:rPr>
      </w:pPr>
      <w:r w:rsidRPr="00F768ED">
        <w:rPr>
          <w:rFonts w:hint="eastAsia"/>
          <w:b/>
        </w:rPr>
        <w:lastRenderedPageBreak/>
        <w:t>4</w:t>
      </w:r>
      <w:r>
        <w:rPr>
          <w:rFonts w:hint="eastAsia"/>
          <w:b/>
        </w:rPr>
        <w:t>．線溶</w:t>
      </w:r>
    </w:p>
    <w:p w:rsidR="00212D96" w:rsidRDefault="00F41BEF" w:rsidP="00F768ED">
      <w:pPr>
        <w:rPr>
          <w:rFonts w:hint="eastAsia"/>
        </w:rPr>
      </w:pPr>
      <w:r>
        <w:rPr>
          <w:rFonts w:hint="eastAsia"/>
        </w:rPr>
        <w:t>血餅が形成されることで、「止血」が完成します。</w:t>
      </w:r>
    </w:p>
    <w:p w:rsidR="00212D96" w:rsidRDefault="00F41BEF" w:rsidP="00F768ED">
      <w:r>
        <w:rPr>
          <w:rFonts w:hint="eastAsia"/>
        </w:rPr>
        <w:t>ただ、血餅は荒々しく網をかけているので、その中には、いろいろのものが混ざってしまいます。いや、むしろ「混じる」ことこそが、巧妙なシステムです。（個人的には、神様が仕掛けたこのシステムに</w:t>
      </w:r>
      <w:r w:rsidR="000E52B2">
        <w:rPr>
          <w:rFonts w:hint="eastAsia"/>
        </w:rPr>
        <w:t>「神様は偉い」と、</w:t>
      </w:r>
      <w:r>
        <w:rPr>
          <w:rFonts w:hint="eastAsia"/>
        </w:rPr>
        <w:t>ほどほど感心しますが・・・）</w:t>
      </w:r>
    </w:p>
    <w:p w:rsidR="00BE14AD" w:rsidRDefault="005F12CC" w:rsidP="00F768ED">
      <w:r>
        <w:rPr>
          <w:rFonts w:hint="eastAsia"/>
        </w:rPr>
        <w:t>血餅の中にフィブリン繊維を作る際に活躍したトロンビン（Ⅱ</w:t>
      </w:r>
      <w:r>
        <w:rPr>
          <w:rFonts w:hint="eastAsia"/>
        </w:rPr>
        <w:t>a</w:t>
      </w:r>
      <w:r>
        <w:rPr>
          <w:rFonts w:hint="eastAsia"/>
        </w:rPr>
        <w:t>）は同じく血餅の中にある</w:t>
      </w:r>
      <w:r>
        <w:rPr>
          <w:rFonts w:hint="eastAsia"/>
        </w:rPr>
        <w:t>PLG</w:t>
      </w:r>
      <w:r>
        <w:rPr>
          <w:rFonts w:hint="eastAsia"/>
        </w:rPr>
        <w:t>を活性化し、プラスミンに変えます。プラスミンはフィブリン繊維を徐々に切断し、長短様々のたんぱく質破片を作り、最終的には血餅全体を分解してしまいます。フィブリンは元々</w:t>
      </w:r>
      <w:r>
        <w:rPr>
          <w:rFonts w:hint="eastAsia"/>
        </w:rPr>
        <w:t>D</w:t>
      </w:r>
      <w:r>
        <w:rPr>
          <w:rFonts w:hint="eastAsia"/>
        </w:rPr>
        <w:t>－</w:t>
      </w:r>
      <w:r>
        <w:rPr>
          <w:rFonts w:hint="eastAsia"/>
        </w:rPr>
        <w:t>E</w:t>
      </w:r>
      <w:r>
        <w:rPr>
          <w:rFonts w:hint="eastAsia"/>
        </w:rPr>
        <w:t>－</w:t>
      </w:r>
      <w:r>
        <w:rPr>
          <w:rFonts w:hint="eastAsia"/>
        </w:rPr>
        <w:t>D</w:t>
      </w:r>
      <w:r>
        <w:rPr>
          <w:rFonts w:hint="eastAsia"/>
        </w:rPr>
        <w:t>の構造をとっていましたので、切断されたフィブリン破片は、</w:t>
      </w:r>
      <w:r w:rsidR="00BE14AD">
        <w:rPr>
          <w:rFonts w:hint="eastAsia"/>
        </w:rPr>
        <w:t>Y</w:t>
      </w:r>
      <w:r w:rsidR="00BE14AD">
        <w:rPr>
          <w:rFonts w:hint="eastAsia"/>
        </w:rPr>
        <w:t>画分（</w:t>
      </w:r>
      <w:r w:rsidR="00BE14AD">
        <w:rPr>
          <w:rFonts w:hint="eastAsia"/>
        </w:rPr>
        <w:t>D</w:t>
      </w:r>
      <w:r w:rsidR="00BE14AD">
        <w:rPr>
          <w:rFonts w:hint="eastAsia"/>
        </w:rPr>
        <w:t>－</w:t>
      </w:r>
      <w:r w:rsidR="00BE14AD">
        <w:rPr>
          <w:rFonts w:hint="eastAsia"/>
        </w:rPr>
        <w:t>E</w:t>
      </w:r>
      <w:r w:rsidR="00BE14AD">
        <w:rPr>
          <w:rFonts w:hint="eastAsia"/>
        </w:rPr>
        <w:t>）、</w:t>
      </w:r>
      <w:r w:rsidR="00BE14AD">
        <w:rPr>
          <w:rFonts w:hint="eastAsia"/>
        </w:rPr>
        <w:t>D</w:t>
      </w:r>
      <w:r w:rsidR="00BE14AD">
        <w:rPr>
          <w:rFonts w:hint="eastAsia"/>
        </w:rPr>
        <w:t>画分（</w:t>
      </w:r>
      <w:r w:rsidR="00BE14AD">
        <w:rPr>
          <w:rFonts w:hint="eastAsia"/>
        </w:rPr>
        <w:t>D</w:t>
      </w:r>
      <w:r w:rsidR="00BE14AD">
        <w:rPr>
          <w:rFonts w:hint="eastAsia"/>
        </w:rPr>
        <w:t>）、</w:t>
      </w:r>
      <w:r w:rsidR="00BE14AD">
        <w:rPr>
          <w:rFonts w:hint="eastAsia"/>
        </w:rPr>
        <w:t>E</w:t>
      </w:r>
      <w:r w:rsidR="00BE14AD">
        <w:rPr>
          <w:rFonts w:hint="eastAsia"/>
        </w:rPr>
        <w:t>画分（</w:t>
      </w:r>
      <w:r w:rsidR="00BE14AD">
        <w:rPr>
          <w:rFonts w:hint="eastAsia"/>
        </w:rPr>
        <w:t>E</w:t>
      </w:r>
      <w:r w:rsidR="00BE14AD">
        <w:rPr>
          <w:rFonts w:hint="eastAsia"/>
        </w:rPr>
        <w:t>）となります。</w:t>
      </w:r>
    </w:p>
    <w:p w:rsidR="00BE14AD" w:rsidRDefault="00BE14AD" w:rsidP="00F768ED">
      <w:r>
        <w:rPr>
          <w:rFonts w:hint="eastAsia"/>
        </w:rPr>
        <w:t>大きな線溶画分として</w:t>
      </w:r>
      <w:r>
        <w:rPr>
          <w:rFonts w:hint="eastAsia"/>
        </w:rPr>
        <w:t>FDP</w:t>
      </w:r>
      <w:r>
        <w:rPr>
          <w:rFonts w:hint="eastAsia"/>
        </w:rPr>
        <w:t>、分解がかなり進んだ画分として</w:t>
      </w:r>
      <w:r>
        <w:rPr>
          <w:rFonts w:hint="eastAsia"/>
        </w:rPr>
        <w:t>D-D</w:t>
      </w:r>
      <w:r>
        <w:rPr>
          <w:rFonts w:hint="eastAsia"/>
        </w:rPr>
        <w:t>ダイマーなどの測定をすることによって、線溶機能の活性や進行状況を検査することができます。</w:t>
      </w:r>
    </w:p>
    <w:p w:rsidR="00BE14AD" w:rsidRDefault="00BE14AD" w:rsidP="00F768ED">
      <w:pPr>
        <w:rPr>
          <w:rFonts w:hint="eastAsia"/>
        </w:rPr>
      </w:pPr>
      <w:r>
        <w:rPr>
          <w:rFonts w:hint="eastAsia"/>
        </w:rPr>
        <w:t>＊</w:t>
      </w:r>
      <w:r>
        <w:rPr>
          <w:rFonts w:hint="eastAsia"/>
        </w:rPr>
        <w:t>FDP</w:t>
      </w:r>
      <w:r>
        <w:rPr>
          <w:rFonts w:hint="eastAsia"/>
        </w:rPr>
        <w:t>＝</w:t>
      </w:r>
      <w:r>
        <w:rPr>
          <w:rFonts w:hint="eastAsia"/>
        </w:rPr>
        <w:t>Fibrinogen</w:t>
      </w:r>
      <w:r>
        <w:rPr>
          <w:rFonts w:hint="eastAsia"/>
        </w:rPr>
        <w:t>／</w:t>
      </w:r>
      <w:r>
        <w:rPr>
          <w:rFonts w:hint="eastAsia"/>
        </w:rPr>
        <w:t>Fibrin</w:t>
      </w:r>
      <w:r>
        <w:rPr>
          <w:rFonts w:hint="eastAsia"/>
        </w:rPr>
        <w:t xml:space="preserve">　</w:t>
      </w:r>
      <w:proofErr w:type="spellStart"/>
      <w:r>
        <w:rPr>
          <w:rFonts w:hint="eastAsia"/>
        </w:rPr>
        <w:t>Degration</w:t>
      </w:r>
      <w:proofErr w:type="spellEnd"/>
      <w:r>
        <w:rPr>
          <w:rFonts w:hint="eastAsia"/>
        </w:rPr>
        <w:t xml:space="preserve">　</w:t>
      </w:r>
      <w:r>
        <w:rPr>
          <w:rFonts w:hint="eastAsia"/>
        </w:rPr>
        <w:t>Products</w:t>
      </w:r>
      <w:r>
        <w:rPr>
          <w:rFonts w:hint="eastAsia"/>
        </w:rPr>
        <w:t>）</w:t>
      </w:r>
    </w:p>
    <w:p w:rsidR="00BE14AD" w:rsidRDefault="00BE14AD" w:rsidP="00F768ED">
      <w:r w:rsidRPr="004C4A6C">
        <w:rPr>
          <w:rFonts w:ascii="Century" w:eastAsia="ＭＳ Ｐ明朝" w:hAnsi="Century" w:cs="Times New Roman"/>
          <w:kern w:val="0"/>
          <w:szCs w:val="20"/>
        </w:rPr>
        <w:object w:dxaOrig="9030" w:dyaOrig="5385">
          <v:shape id="_x0000_i1026" type="#_x0000_t75" style="width:396.4pt;height:236.55pt" o:ole="">
            <v:imagedata r:id="rId9" o:title=""/>
          </v:shape>
          <o:OLEObject Type="Embed" ProgID="PowerPoint.Slide.8" ShapeID="_x0000_i1026" DrawAspect="Content" ObjectID="_1515350889" r:id="rId10"/>
        </w:object>
      </w:r>
    </w:p>
    <w:p w:rsidR="00BE14AD" w:rsidRDefault="00BE14AD" w:rsidP="00F768ED"/>
    <w:p w:rsidR="00F41BEF" w:rsidRDefault="00BE14AD" w:rsidP="00BE14AD">
      <w:r>
        <w:rPr>
          <w:rFonts w:hint="eastAsia"/>
        </w:rPr>
        <w:t>これらの他に、</w:t>
      </w:r>
      <w:r>
        <w:rPr>
          <w:rFonts w:hint="eastAsia"/>
        </w:rPr>
        <w:t>PLG</w:t>
      </w:r>
      <w:r>
        <w:rPr>
          <w:rFonts w:hint="eastAsia"/>
        </w:rPr>
        <w:t>（プラスミノーゲン＝プラスミンの前駆体）や、</w:t>
      </w:r>
      <w:r>
        <w:rPr>
          <w:rFonts w:hint="eastAsia"/>
        </w:rPr>
        <w:t>t</w:t>
      </w:r>
      <w:r>
        <w:rPr>
          <w:rFonts w:hint="eastAsia"/>
        </w:rPr>
        <w:t>－</w:t>
      </w:r>
      <w:r>
        <w:rPr>
          <w:rFonts w:hint="eastAsia"/>
        </w:rPr>
        <w:t>PA</w:t>
      </w:r>
      <w:r>
        <w:rPr>
          <w:rFonts w:hint="eastAsia"/>
        </w:rPr>
        <w:t>（組織プラスミノゲンアクウチベータ）、α</w:t>
      </w:r>
      <w:r>
        <w:rPr>
          <w:rFonts w:hint="eastAsia"/>
        </w:rPr>
        <w:t>2</w:t>
      </w:r>
      <w:r w:rsidR="004A5797">
        <w:rPr>
          <w:rFonts w:hint="eastAsia"/>
        </w:rPr>
        <w:t>－</w:t>
      </w:r>
      <w:r w:rsidR="004A5797">
        <w:rPr>
          <w:rFonts w:hint="eastAsia"/>
        </w:rPr>
        <w:t>PI</w:t>
      </w:r>
      <w:r w:rsidR="004A5797">
        <w:rPr>
          <w:rFonts w:hint="eastAsia"/>
        </w:rPr>
        <w:t>（α</w:t>
      </w:r>
      <w:r w:rsidR="004A5797">
        <w:rPr>
          <w:rFonts w:hint="eastAsia"/>
        </w:rPr>
        <w:t>2</w:t>
      </w:r>
      <w:r w:rsidR="004A5797">
        <w:rPr>
          <w:rFonts w:hint="eastAsia"/>
        </w:rPr>
        <w:t>－</w:t>
      </w:r>
      <w:r>
        <w:rPr>
          <w:rFonts w:hint="eastAsia"/>
        </w:rPr>
        <w:t>プラスミンインヒビター</w:t>
      </w:r>
      <w:r w:rsidR="004A5797">
        <w:rPr>
          <w:rFonts w:hint="eastAsia"/>
        </w:rPr>
        <w:t>）なども検査に使用されます。複雑なところでは、</w:t>
      </w:r>
      <w:r w:rsidR="004A5797">
        <w:rPr>
          <w:rFonts w:hint="eastAsia"/>
        </w:rPr>
        <w:t>PIC</w:t>
      </w:r>
      <w:r w:rsidR="004A5797">
        <w:rPr>
          <w:rFonts w:hint="eastAsia"/>
        </w:rPr>
        <w:t>（</w:t>
      </w:r>
      <w:r>
        <w:rPr>
          <w:rFonts w:hint="eastAsia"/>
        </w:rPr>
        <w:t>24.</w:t>
      </w:r>
      <w:r>
        <w:rPr>
          <w:rFonts w:hint="eastAsia"/>
        </w:rPr>
        <w:t>プラスミン・α</w:t>
      </w:r>
      <w:r>
        <w:rPr>
          <w:rFonts w:hint="eastAsia"/>
        </w:rPr>
        <w:t>2-</w:t>
      </w:r>
      <w:r>
        <w:rPr>
          <w:rFonts w:hint="eastAsia"/>
        </w:rPr>
        <w:t>プラスミンインヒビター複合体</w:t>
      </w:r>
      <w:r w:rsidR="004A5797">
        <w:rPr>
          <w:rFonts w:hint="eastAsia"/>
        </w:rPr>
        <w:t>）、</w:t>
      </w:r>
      <w:r w:rsidR="004A5797">
        <w:rPr>
          <w:rFonts w:hint="eastAsia"/>
        </w:rPr>
        <w:t>PAI</w:t>
      </w:r>
      <w:r w:rsidR="004A5797">
        <w:rPr>
          <w:rFonts w:hint="eastAsia"/>
        </w:rPr>
        <w:t>－</w:t>
      </w:r>
      <w:r w:rsidR="004A5797">
        <w:rPr>
          <w:rFonts w:hint="eastAsia"/>
        </w:rPr>
        <w:t>1</w:t>
      </w:r>
      <w:r w:rsidR="004A5797">
        <w:rPr>
          <w:rFonts w:hint="eastAsia"/>
        </w:rPr>
        <w:t>（</w:t>
      </w:r>
      <w:r>
        <w:rPr>
          <w:rFonts w:hint="eastAsia"/>
        </w:rPr>
        <w:t>25.</w:t>
      </w:r>
      <w:r>
        <w:rPr>
          <w:rFonts w:hint="eastAsia"/>
        </w:rPr>
        <w:t>プラスミノゲンアクチベーターインヒビター</w:t>
      </w:r>
      <w:r w:rsidR="004A5797">
        <w:rPr>
          <w:rFonts w:hint="eastAsia"/>
        </w:rPr>
        <w:t>1</w:t>
      </w:r>
      <w:r w:rsidR="004A5797">
        <w:rPr>
          <w:rFonts w:hint="eastAsia"/>
        </w:rPr>
        <w:t>）、</w:t>
      </w:r>
      <w:r w:rsidR="004A5797">
        <w:rPr>
          <w:rFonts w:hint="eastAsia"/>
        </w:rPr>
        <w:t>t-PA</w:t>
      </w:r>
      <w:r w:rsidR="004A5797">
        <w:rPr>
          <w:rFonts w:hint="eastAsia"/>
        </w:rPr>
        <w:t>・</w:t>
      </w:r>
      <w:r w:rsidR="004A5797">
        <w:rPr>
          <w:rFonts w:hint="eastAsia"/>
        </w:rPr>
        <w:t>PAI</w:t>
      </w:r>
      <w:r w:rsidR="004A5797">
        <w:rPr>
          <w:rFonts w:hint="eastAsia"/>
        </w:rPr>
        <w:t>・</w:t>
      </w:r>
      <w:r w:rsidR="004A5797">
        <w:rPr>
          <w:rFonts w:hint="eastAsia"/>
        </w:rPr>
        <w:t>C</w:t>
      </w:r>
      <w:r w:rsidR="004A5797">
        <w:rPr>
          <w:rFonts w:hint="eastAsia"/>
        </w:rPr>
        <w:t>（</w:t>
      </w:r>
      <w:r>
        <w:rPr>
          <w:rFonts w:hint="eastAsia"/>
        </w:rPr>
        <w:t>26. t-PA-PAI-1</w:t>
      </w:r>
      <w:r>
        <w:rPr>
          <w:rFonts w:hint="eastAsia"/>
        </w:rPr>
        <w:t>複合体）</w:t>
      </w:r>
      <w:r w:rsidR="004A5797">
        <w:rPr>
          <w:rFonts w:hint="eastAsia"/>
        </w:rPr>
        <w:t>があります。</w:t>
      </w:r>
    </w:p>
    <w:p w:rsidR="00F41BEF" w:rsidRDefault="00F41BEF" w:rsidP="00F768ED"/>
    <w:p w:rsidR="00F41BEF" w:rsidRDefault="00F41BEF" w:rsidP="00F768ED"/>
    <w:p w:rsidR="00BE14AD" w:rsidRDefault="00BE14AD" w:rsidP="00F768ED"/>
    <w:p w:rsidR="00BE14AD" w:rsidRPr="00F768ED" w:rsidRDefault="00BE14AD" w:rsidP="00BE14AD">
      <w:pPr>
        <w:rPr>
          <w:b/>
        </w:rPr>
      </w:pPr>
      <w:r w:rsidRPr="00F768ED">
        <w:rPr>
          <w:rFonts w:hint="eastAsia"/>
          <w:b/>
        </w:rPr>
        <w:lastRenderedPageBreak/>
        <w:t>5</w:t>
      </w:r>
      <w:r w:rsidR="004A5797">
        <w:rPr>
          <w:rFonts w:hint="eastAsia"/>
          <w:b/>
        </w:rPr>
        <w:t>．</w:t>
      </w:r>
      <w:r w:rsidR="004B15E0">
        <w:rPr>
          <w:rFonts w:hint="eastAsia"/>
          <w:b/>
        </w:rPr>
        <w:t>凝固に関連する反応系</w:t>
      </w:r>
    </w:p>
    <w:p w:rsidR="004B15E0" w:rsidRDefault="007B4154" w:rsidP="004A5797">
      <w:r w:rsidRPr="00FD0FA2">
        <w:rPr>
          <w:rFonts w:hint="eastAsia"/>
        </w:rPr>
        <w:t xml:space="preserve">　血液はそれ自体がもっている凝固するという性質と、全身的な生体制御によって流れ続けさせようとする作用、の２つのバランスの上で成り立っています。</w:t>
      </w:r>
      <w:r w:rsidRPr="007B4154">
        <w:rPr>
          <w:rFonts w:hint="eastAsia"/>
        </w:rPr>
        <w:t>生体内では血液を流れ続けさせるための作用が全身的な生体制御で行なわれていると考えられます。血液を流れ続けさせる作用は、①凝固を起こさせない作用、と、②凝固反応を止める作用、③凝固したものを溶かすことによって再び流れさせるようにする作用、の３つが考えられます。①に該当するものとしては血管内皮細胞の機能として扱われ、組織因子の血液内流入の阻止など</w:t>
      </w:r>
      <w:r w:rsidR="00BF6057">
        <w:rPr>
          <w:rFonts w:hint="eastAsia"/>
        </w:rPr>
        <w:t>、</w:t>
      </w:r>
      <w:r w:rsidRPr="007B4154">
        <w:rPr>
          <w:rFonts w:hint="eastAsia"/>
        </w:rPr>
        <w:t>②に該当するものでは</w:t>
      </w:r>
      <w:r w:rsidR="00BF6057">
        <w:rPr>
          <w:rFonts w:hint="eastAsia"/>
        </w:rPr>
        <w:t>AT</w:t>
      </w:r>
      <w:r w:rsidRPr="007B4154">
        <w:rPr>
          <w:rFonts w:hint="eastAsia"/>
        </w:rPr>
        <w:t>－ⅢやヘパリンコファクターⅡ、活性化プロテインＣなどが挙げられます。</w:t>
      </w:r>
    </w:p>
    <w:p w:rsidR="004B15E0" w:rsidRDefault="00BF6057" w:rsidP="004A5797">
      <w:r>
        <w:rPr>
          <w:rFonts w:hint="eastAsia"/>
        </w:rPr>
        <w:t xml:space="preserve">　　　</w:t>
      </w:r>
      <w:r>
        <w:rPr>
          <w:noProof/>
        </w:rPr>
        <w:drawing>
          <wp:inline distT="0" distB="0" distL="0" distR="0" wp14:anchorId="1D5D4A96" wp14:editId="1F031B5C">
            <wp:extent cx="3146327" cy="122000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2295" cy="1230072"/>
                    </a:xfrm>
                    <a:prstGeom prst="rect">
                      <a:avLst/>
                    </a:prstGeom>
                    <a:noFill/>
                    <a:ln>
                      <a:noFill/>
                    </a:ln>
                  </pic:spPr>
                </pic:pic>
              </a:graphicData>
            </a:graphic>
          </wp:inline>
        </w:drawing>
      </w:r>
    </w:p>
    <w:p w:rsidR="00BF6057" w:rsidRDefault="00BF6057" w:rsidP="004A5797"/>
    <w:p w:rsidR="007B4154" w:rsidRDefault="00BF6057" w:rsidP="007B4154">
      <w:pPr>
        <w:rPr>
          <w:rFonts w:hint="eastAsia"/>
        </w:rPr>
      </w:pPr>
      <w:r>
        <w:rPr>
          <w:rFonts w:hint="eastAsia"/>
        </w:rPr>
        <w:t>A</w:t>
      </w:r>
      <w:r w:rsidR="007B4154">
        <w:rPr>
          <w:rFonts w:hint="eastAsia"/>
        </w:rPr>
        <w:t xml:space="preserve">　血管系</w:t>
      </w:r>
    </w:p>
    <w:p w:rsidR="007B4154" w:rsidRDefault="007B4154" w:rsidP="007B4154">
      <w:pPr>
        <w:rPr>
          <w:rFonts w:hint="eastAsia"/>
        </w:rPr>
      </w:pPr>
      <w:r>
        <w:rPr>
          <w:rFonts w:hint="eastAsia"/>
        </w:rPr>
        <w:t>血液自体は常に「固まる」性質を有するため、正常な場合には「固まる」性質を抑制し、「常に流れる」作用が血管壁＝血管内皮細胞によってコントロールされている。現在判っている代表的なものはＴＭ（トロンボモジュリン）、あるいはＨ</w:t>
      </w:r>
      <w:r>
        <w:rPr>
          <w:rFonts w:hint="eastAsia"/>
        </w:rPr>
        <w:t>c</w:t>
      </w:r>
      <w:r>
        <w:rPr>
          <w:rFonts w:hint="eastAsia"/>
        </w:rPr>
        <w:t>Ⅱ（ヘパリンコファクターⅡ）がある。血管狭窄は血栓形成の一因になる。</w:t>
      </w:r>
    </w:p>
    <w:p w:rsidR="007B4154" w:rsidRDefault="00BF6057" w:rsidP="007B4154">
      <w:pPr>
        <w:rPr>
          <w:rFonts w:hint="eastAsia"/>
        </w:rPr>
      </w:pPr>
      <w:r>
        <w:rPr>
          <w:rFonts w:hint="eastAsia"/>
        </w:rPr>
        <w:t>B</w:t>
      </w:r>
      <w:r w:rsidR="007B4154">
        <w:rPr>
          <w:rFonts w:hint="eastAsia"/>
        </w:rPr>
        <w:t xml:space="preserve">　血小板系</w:t>
      </w:r>
    </w:p>
    <w:p w:rsidR="007B4154" w:rsidRDefault="007B4154" w:rsidP="007B4154">
      <w:pPr>
        <w:rPr>
          <w:rFonts w:hint="eastAsia"/>
        </w:rPr>
      </w:pPr>
      <w:r>
        <w:rPr>
          <w:rFonts w:hint="eastAsia"/>
        </w:rPr>
        <w:t>血小板は異物面に対して粘着し、変形、凝集という機能を発現させる。さらに凝集した血小板は内部物質を放出し、さらなる血小板凝集を引き起こす。これにより一次止血は完成する。ただ、この血栓（白色血栓または血小板血栓という）では物理的に強度が弱いため、重症な血管の破断の場合には凝固系の発動が不可欠となる。</w:t>
      </w:r>
    </w:p>
    <w:p w:rsidR="007B4154" w:rsidRDefault="00BF6057" w:rsidP="007B4154">
      <w:pPr>
        <w:rPr>
          <w:rFonts w:hint="eastAsia"/>
        </w:rPr>
      </w:pPr>
      <w:r>
        <w:rPr>
          <w:rFonts w:hint="eastAsia"/>
        </w:rPr>
        <w:t>C</w:t>
      </w:r>
      <w:r w:rsidR="007B4154">
        <w:rPr>
          <w:rFonts w:hint="eastAsia"/>
        </w:rPr>
        <w:t xml:space="preserve">　凝固系　</w:t>
      </w:r>
    </w:p>
    <w:p w:rsidR="007B4154" w:rsidRDefault="007B4154" w:rsidP="007B4154">
      <w:pPr>
        <w:rPr>
          <w:rFonts w:hint="eastAsia"/>
        </w:rPr>
      </w:pPr>
      <w:r>
        <w:rPr>
          <w:rFonts w:hint="eastAsia"/>
        </w:rPr>
        <w:t>凝固系は内因系と外因系に大別され、内因系では凝固第ⅩⅡ因子の活性化が凝固の開始であり、外因系では組織因子の血液（血漿）混入が凝固開始の引き金となる。凝固の反応系は最終生成プロテアーゼとしてトロンビンを産生させ、トロンビンはその基質（</w:t>
      </w:r>
      <w:r>
        <w:rPr>
          <w:rFonts w:hint="eastAsia"/>
        </w:rPr>
        <w:t>Substrate</w:t>
      </w:r>
      <w:r>
        <w:rPr>
          <w:rFonts w:hint="eastAsia"/>
        </w:rPr>
        <w:t>）であるフィブリノーゲンをフィブリンに転化させ、これが血栓形成の主材料となる。</w:t>
      </w:r>
    </w:p>
    <w:p w:rsidR="007B4154" w:rsidRDefault="00BF6057" w:rsidP="007B4154">
      <w:pPr>
        <w:rPr>
          <w:rFonts w:hint="eastAsia"/>
        </w:rPr>
      </w:pPr>
      <w:r>
        <w:rPr>
          <w:rFonts w:hint="eastAsia"/>
        </w:rPr>
        <w:t>D</w:t>
      </w:r>
      <w:r w:rsidR="007B4154">
        <w:rPr>
          <w:rFonts w:hint="eastAsia"/>
        </w:rPr>
        <w:t xml:space="preserve">　線溶系　</w:t>
      </w:r>
    </w:p>
    <w:p w:rsidR="004B15E0" w:rsidRDefault="007B4154" w:rsidP="007B4154">
      <w:r>
        <w:rPr>
          <w:rFonts w:hint="eastAsia"/>
        </w:rPr>
        <w:t>プラスミンというプロテアーゼによって引き起こされる現象で、血液凝固反応で産生されたフィブリンを分解してＦＤＰを産生させる。このプラスミンは凝固第Ⅰ、（Ⅱ）、Ⅴ、Ⅷ、ⅩⅢ因子も分解することができる。血栓が形成された後、血管内皮細胞から増殖の信号（</w:t>
      </w:r>
      <w:r>
        <w:rPr>
          <w:rFonts w:hint="eastAsia"/>
        </w:rPr>
        <w:t>t-PA</w:t>
      </w:r>
      <w:r>
        <w:rPr>
          <w:rFonts w:hint="eastAsia"/>
        </w:rPr>
        <w:t>）が出されると、血栓内に混入したプラスミンが血栓を溶解し、修復がなされる。</w:t>
      </w:r>
    </w:p>
    <w:p w:rsidR="00BF6057" w:rsidRDefault="00BF6057" w:rsidP="007B4154"/>
    <w:p w:rsidR="00BF6057" w:rsidRPr="00F768ED" w:rsidRDefault="00BF6057" w:rsidP="00BF6057">
      <w:pPr>
        <w:rPr>
          <w:b/>
        </w:rPr>
      </w:pPr>
      <w:r w:rsidRPr="00F768ED">
        <w:rPr>
          <w:rFonts w:hint="eastAsia"/>
          <w:b/>
        </w:rPr>
        <w:t>6</w:t>
      </w:r>
      <w:r>
        <w:rPr>
          <w:rFonts w:hint="eastAsia"/>
          <w:b/>
        </w:rPr>
        <w:t>．</w:t>
      </w:r>
      <w:r w:rsidR="00453766">
        <w:rPr>
          <w:rFonts w:hint="eastAsia"/>
          <w:b/>
        </w:rPr>
        <w:t>PT</w:t>
      </w:r>
      <w:r w:rsidR="00453766">
        <w:rPr>
          <w:rFonts w:hint="eastAsia"/>
          <w:b/>
        </w:rPr>
        <w:t>（プロトロンビン時間）の表現方法</w:t>
      </w:r>
    </w:p>
    <w:p w:rsidR="00453766" w:rsidRPr="004B15E0" w:rsidRDefault="00453766" w:rsidP="00453766">
      <w:pPr>
        <w:widowControl/>
        <w:jc w:val="left"/>
        <w:rPr>
          <w:rFonts w:ascii="Century Schoolbook" w:eastAsia="ＭＳ Ｐ明朝" w:hAnsi="Century Schoolbook" w:cs="Times New Roman" w:hint="eastAsia"/>
          <w:kern w:val="0"/>
          <w:szCs w:val="21"/>
        </w:rPr>
      </w:pPr>
      <w:r w:rsidRPr="004B15E0">
        <w:rPr>
          <w:rFonts w:ascii="Century Schoolbook" w:eastAsia="ＭＳ Ｐ明朝" w:hAnsi="Century Schoolbook" w:cs="Times New Roman" w:hint="eastAsia"/>
          <w:kern w:val="0"/>
          <w:szCs w:val="21"/>
        </w:rPr>
        <w:t xml:space="preserve">　ＰＴの表現方法の表現方法としては、以下のようなものが挙げられます。</w:t>
      </w:r>
    </w:p>
    <w:p w:rsidR="00453766" w:rsidRPr="004B15E0" w:rsidRDefault="00453766" w:rsidP="00453766">
      <w:pPr>
        <w:widowControl/>
        <w:jc w:val="left"/>
        <w:rPr>
          <w:rFonts w:ascii="Century Schoolbook" w:eastAsia="ＭＳ Ｐ明朝" w:hAnsi="Century Schoolbook" w:cs="Times New Roman" w:hint="eastAsia"/>
          <w:kern w:val="0"/>
          <w:szCs w:val="21"/>
        </w:rPr>
      </w:pPr>
      <w:r w:rsidRPr="004B15E0">
        <w:rPr>
          <w:rFonts w:ascii="Century Schoolbook" w:eastAsia="ＭＳ Ｐ明朝" w:hAnsi="Century Schoolbook" w:cs="Times New Roman" w:hint="eastAsia"/>
          <w:kern w:val="0"/>
          <w:szCs w:val="21"/>
        </w:rPr>
        <w:t xml:space="preserve">　　　　　　①</w:t>
      </w:r>
      <w:r w:rsidRPr="004B15E0">
        <w:rPr>
          <w:rFonts w:ascii="Century Schoolbook" w:eastAsia="ＭＳ Ｐ明朝" w:hAnsi="Century Schoolbook" w:cs="Times New Roman" w:hint="eastAsia"/>
          <w:kern w:val="0"/>
          <w:szCs w:val="21"/>
        </w:rPr>
        <w:t xml:space="preserve"> </w:t>
      </w:r>
      <w:r w:rsidRPr="004B15E0">
        <w:rPr>
          <w:rFonts w:ascii="Century Schoolbook" w:eastAsia="ＭＳ Ｐ明朝" w:hAnsi="Century Schoolbook" w:cs="Times New Roman" w:hint="eastAsia"/>
          <w:kern w:val="0"/>
          <w:szCs w:val="21"/>
        </w:rPr>
        <w:t>秒数</w:t>
      </w:r>
    </w:p>
    <w:p w:rsidR="00453766" w:rsidRPr="004B15E0" w:rsidRDefault="00453766" w:rsidP="00453766">
      <w:pPr>
        <w:widowControl/>
        <w:jc w:val="left"/>
        <w:rPr>
          <w:rFonts w:ascii="Century Schoolbook" w:eastAsia="ＭＳ Ｐ明朝" w:hAnsi="Century Schoolbook" w:cs="Times New Roman" w:hint="eastAsia"/>
          <w:kern w:val="0"/>
          <w:szCs w:val="21"/>
        </w:rPr>
      </w:pPr>
      <w:r w:rsidRPr="004B15E0">
        <w:rPr>
          <w:rFonts w:ascii="Century Schoolbook" w:eastAsia="ＭＳ Ｐ明朝" w:hAnsi="Century Schoolbook" w:cs="Times New Roman" w:hint="eastAsia"/>
          <w:kern w:val="0"/>
          <w:szCs w:val="21"/>
        </w:rPr>
        <w:t xml:space="preserve">　　　　　　②</w:t>
      </w:r>
      <w:r w:rsidRPr="004B15E0">
        <w:rPr>
          <w:rFonts w:ascii="Century Schoolbook" w:eastAsia="ＭＳ Ｐ明朝" w:hAnsi="Century Schoolbook" w:cs="Times New Roman" w:hint="eastAsia"/>
          <w:kern w:val="0"/>
          <w:szCs w:val="21"/>
        </w:rPr>
        <w:t xml:space="preserve"> </w:t>
      </w:r>
      <w:r w:rsidRPr="004B15E0">
        <w:rPr>
          <w:rFonts w:ascii="Century Schoolbook" w:eastAsia="ＭＳ Ｐ明朝" w:hAnsi="Century Schoolbook" w:cs="Times New Roman" w:hint="eastAsia"/>
          <w:kern w:val="0"/>
          <w:szCs w:val="21"/>
        </w:rPr>
        <w:t>正常／異常</w:t>
      </w:r>
    </w:p>
    <w:p w:rsidR="00453766" w:rsidRPr="004B15E0" w:rsidRDefault="00453766" w:rsidP="00453766">
      <w:pPr>
        <w:widowControl/>
        <w:jc w:val="left"/>
        <w:rPr>
          <w:rFonts w:ascii="Century Schoolbook" w:eastAsia="ＭＳ Ｐ明朝" w:hAnsi="Century Schoolbook" w:cs="Times New Roman" w:hint="eastAsia"/>
          <w:kern w:val="0"/>
          <w:szCs w:val="21"/>
        </w:rPr>
      </w:pPr>
      <w:r w:rsidRPr="004B15E0">
        <w:rPr>
          <w:rFonts w:ascii="Century Schoolbook" w:eastAsia="ＭＳ Ｐ明朝" w:hAnsi="Century Schoolbook" w:cs="Times New Roman" w:hint="eastAsia"/>
          <w:kern w:val="0"/>
          <w:szCs w:val="21"/>
        </w:rPr>
        <w:t xml:space="preserve">　　　　　　③</w:t>
      </w:r>
      <w:r w:rsidRPr="004B15E0">
        <w:rPr>
          <w:rFonts w:ascii="Century Schoolbook" w:eastAsia="ＭＳ Ｐ明朝" w:hAnsi="Century Schoolbook" w:cs="Times New Roman" w:hint="eastAsia"/>
          <w:kern w:val="0"/>
          <w:szCs w:val="21"/>
        </w:rPr>
        <w:t xml:space="preserve"> </w:t>
      </w:r>
      <w:r w:rsidRPr="004B15E0">
        <w:rPr>
          <w:rFonts w:ascii="Century Schoolbook" w:eastAsia="ＭＳ Ｐ明朝" w:hAnsi="Century Schoolbook" w:cs="Times New Roman" w:hint="eastAsia"/>
          <w:kern w:val="0"/>
          <w:szCs w:val="21"/>
        </w:rPr>
        <w:t>異常／正常</w:t>
      </w:r>
    </w:p>
    <w:p w:rsidR="00453766" w:rsidRPr="004B15E0" w:rsidRDefault="00453766" w:rsidP="00453766">
      <w:pPr>
        <w:widowControl/>
        <w:jc w:val="left"/>
        <w:rPr>
          <w:rFonts w:ascii="Century Schoolbook" w:eastAsia="ＭＳ Ｐ明朝" w:hAnsi="Century Schoolbook" w:cs="Times New Roman" w:hint="eastAsia"/>
          <w:kern w:val="0"/>
          <w:szCs w:val="21"/>
        </w:rPr>
      </w:pPr>
      <w:r w:rsidRPr="004B15E0">
        <w:rPr>
          <w:rFonts w:ascii="Century Schoolbook" w:eastAsia="ＭＳ Ｐ明朝" w:hAnsi="Century Schoolbook" w:cs="Times New Roman" w:hint="eastAsia"/>
          <w:kern w:val="0"/>
          <w:szCs w:val="21"/>
        </w:rPr>
        <w:t xml:space="preserve">　　　　　　④</w:t>
      </w:r>
      <w:r w:rsidRPr="004B15E0">
        <w:rPr>
          <w:rFonts w:ascii="Century Schoolbook" w:eastAsia="ＭＳ Ｐ明朝" w:hAnsi="Century Schoolbook" w:cs="Times New Roman" w:hint="eastAsia"/>
          <w:kern w:val="0"/>
          <w:szCs w:val="21"/>
        </w:rPr>
        <w:t xml:space="preserve"> </w:t>
      </w:r>
      <w:r w:rsidRPr="004B15E0">
        <w:rPr>
          <w:rFonts w:ascii="Century Schoolbook" w:eastAsia="ＭＳ Ｐ明朝" w:hAnsi="Century Schoolbook" w:cs="Times New Roman" w:hint="eastAsia"/>
          <w:kern w:val="0"/>
          <w:szCs w:val="21"/>
        </w:rPr>
        <w:t>活性％の表示</w:t>
      </w:r>
    </w:p>
    <w:p w:rsidR="00453766" w:rsidRPr="004B15E0" w:rsidRDefault="00453766" w:rsidP="00453766">
      <w:pPr>
        <w:widowControl/>
        <w:jc w:val="left"/>
        <w:rPr>
          <w:rFonts w:ascii="Century Schoolbook" w:eastAsia="ＭＳ Ｐ明朝" w:hAnsi="Century Schoolbook" w:cs="Times New Roman" w:hint="eastAsia"/>
          <w:kern w:val="0"/>
          <w:szCs w:val="21"/>
        </w:rPr>
      </w:pPr>
      <w:r w:rsidRPr="004B15E0">
        <w:rPr>
          <w:rFonts w:ascii="Century Schoolbook" w:eastAsia="ＭＳ Ｐ明朝" w:hAnsi="Century Schoolbook" w:cs="Times New Roman" w:hint="eastAsia"/>
          <w:kern w:val="0"/>
          <w:szCs w:val="21"/>
        </w:rPr>
        <w:t xml:space="preserve">　　　　　　⑤</w:t>
      </w:r>
      <w:r w:rsidRPr="004B15E0">
        <w:rPr>
          <w:rFonts w:ascii="Century Schoolbook" w:eastAsia="ＭＳ Ｐ明朝" w:hAnsi="Century Schoolbook" w:cs="Times New Roman" w:hint="eastAsia"/>
          <w:kern w:val="0"/>
          <w:szCs w:val="21"/>
        </w:rPr>
        <w:t xml:space="preserve"> </w:t>
      </w:r>
      <w:r w:rsidRPr="004B15E0">
        <w:rPr>
          <w:rFonts w:ascii="Century Schoolbook" w:eastAsia="ＭＳ Ｐ明朝" w:hAnsi="Century Schoolbook" w:cs="Times New Roman" w:hint="eastAsia"/>
          <w:kern w:val="0"/>
          <w:szCs w:val="21"/>
        </w:rPr>
        <w:t>ＩＮＲ表示</w:t>
      </w:r>
    </w:p>
    <w:p w:rsidR="00453766" w:rsidRPr="004B15E0" w:rsidRDefault="00453766" w:rsidP="00453766">
      <w:pPr>
        <w:widowControl/>
        <w:jc w:val="left"/>
        <w:rPr>
          <w:rFonts w:ascii="Century Schoolbook" w:eastAsia="ＭＳ Ｐ明朝" w:hAnsi="Century Schoolbook" w:cs="Times New Roman" w:hint="eastAsia"/>
          <w:kern w:val="0"/>
          <w:szCs w:val="21"/>
        </w:rPr>
      </w:pPr>
      <w:r w:rsidRPr="004B15E0">
        <w:rPr>
          <w:rFonts w:ascii="Century Schoolbook" w:eastAsia="ＭＳ Ｐ明朝" w:hAnsi="Century Schoolbook" w:cs="Times New Roman" w:hint="eastAsia"/>
          <w:kern w:val="0"/>
          <w:szCs w:val="21"/>
        </w:rPr>
        <w:t xml:space="preserve">　ＰＴ結果を報告する方法として、最初に利用された表現方法は</w:t>
      </w:r>
      <w:r w:rsidRPr="004B15E0">
        <w:rPr>
          <w:rFonts w:ascii="Century Schoolbook" w:eastAsia="ＭＳ Ｐ明朝" w:hAnsi="Century Schoolbook" w:cs="Times New Roman" w:hint="eastAsia"/>
          <w:kern w:val="0"/>
          <w:szCs w:val="21"/>
        </w:rPr>
        <w:t xml:space="preserve"> </w:t>
      </w:r>
      <w:r w:rsidRPr="004B15E0">
        <w:rPr>
          <w:rFonts w:ascii="Century Schoolbook" w:eastAsia="ＭＳ Ｐ明朝" w:hAnsi="Century Schoolbook" w:cs="Times New Roman" w:hint="eastAsia"/>
          <w:kern w:val="0"/>
          <w:szCs w:val="21"/>
        </w:rPr>
        <w:t>①</w:t>
      </w:r>
      <w:r w:rsidRPr="004B15E0">
        <w:rPr>
          <w:rFonts w:ascii="Century Schoolbook" w:eastAsia="ＭＳ Ｐ明朝" w:hAnsi="Century Schoolbook" w:cs="Times New Roman" w:hint="eastAsia"/>
          <w:kern w:val="0"/>
          <w:szCs w:val="21"/>
        </w:rPr>
        <w:t xml:space="preserve"> </w:t>
      </w:r>
      <w:r w:rsidRPr="004B15E0">
        <w:rPr>
          <w:rFonts w:ascii="Century Schoolbook" w:eastAsia="ＭＳ Ｐ明朝" w:hAnsi="Century Schoolbook" w:cs="Times New Roman" w:hint="eastAsia"/>
          <w:kern w:val="0"/>
          <w:szCs w:val="21"/>
        </w:rPr>
        <w:t>秒数で、これは現在でも使用している施設があります。測定結果は概念的（感覚的）に異常の程度を推定することができます。また、継続して観察すれば病態の経過を知ることができます。しかし、測定結果は試薬ロットによって変動し、精密に比較するには問題があります。</w:t>
      </w:r>
    </w:p>
    <w:p w:rsidR="00453766" w:rsidRPr="004B15E0" w:rsidRDefault="00453766" w:rsidP="00453766">
      <w:pPr>
        <w:widowControl/>
        <w:jc w:val="left"/>
        <w:rPr>
          <w:rFonts w:ascii="Century Schoolbook" w:eastAsia="ＭＳ Ｐ明朝" w:hAnsi="Century Schoolbook" w:cs="Times New Roman" w:hint="eastAsia"/>
          <w:kern w:val="0"/>
          <w:szCs w:val="21"/>
        </w:rPr>
      </w:pPr>
      <w:r w:rsidRPr="004B15E0">
        <w:rPr>
          <w:rFonts w:ascii="Century Schoolbook" w:eastAsia="ＭＳ Ｐ明朝" w:hAnsi="Century Schoolbook" w:cs="Times New Roman" w:hint="eastAsia"/>
          <w:kern w:val="0"/>
          <w:szCs w:val="21"/>
        </w:rPr>
        <w:t xml:space="preserve">　②および、③</w:t>
      </w:r>
      <w:r w:rsidRPr="004B15E0">
        <w:rPr>
          <w:rFonts w:ascii="Century Schoolbook" w:eastAsia="ＭＳ Ｐ明朝" w:hAnsi="Century Schoolbook" w:cs="Times New Roman" w:hint="eastAsia"/>
          <w:kern w:val="0"/>
          <w:szCs w:val="21"/>
        </w:rPr>
        <w:t xml:space="preserve"> </w:t>
      </w:r>
      <w:r w:rsidRPr="004B15E0">
        <w:rPr>
          <w:rFonts w:ascii="Century Schoolbook" w:eastAsia="ＭＳ Ｐ明朝" w:hAnsi="Century Schoolbook" w:cs="Times New Roman" w:hint="eastAsia"/>
          <w:kern w:val="0"/>
          <w:szCs w:val="21"/>
        </w:rPr>
        <w:t>は秒数として概念的に把握するのではなく、より客観的な値として診るために工夫されました。この方法では、正常／正常</w:t>
      </w:r>
      <w:r w:rsidRPr="004B15E0">
        <w:rPr>
          <w:rFonts w:ascii="Century Schoolbook" w:eastAsia="ＭＳ Ｐ明朝" w:hAnsi="Century Schoolbook" w:cs="Times New Roman" w:hint="eastAsia"/>
          <w:kern w:val="0"/>
          <w:szCs w:val="21"/>
        </w:rPr>
        <w:t xml:space="preserve"> </w:t>
      </w:r>
      <w:r w:rsidRPr="004B15E0">
        <w:rPr>
          <w:rFonts w:ascii="Century Schoolbook" w:eastAsia="ＭＳ Ｐ明朝" w:hAnsi="Century Schoolbook" w:cs="Times New Roman" w:hint="eastAsia"/>
          <w:kern w:val="0"/>
          <w:szCs w:val="21"/>
        </w:rPr>
        <w:t>＝</w:t>
      </w:r>
      <w:r w:rsidRPr="004B15E0">
        <w:rPr>
          <w:rFonts w:ascii="Century Schoolbook" w:eastAsia="ＭＳ Ｐ明朝" w:hAnsi="Century Schoolbook" w:cs="Times New Roman" w:hint="eastAsia"/>
          <w:kern w:val="0"/>
          <w:szCs w:val="21"/>
        </w:rPr>
        <w:t xml:space="preserve"> 1.0 </w:t>
      </w:r>
      <w:r w:rsidRPr="004B15E0">
        <w:rPr>
          <w:rFonts w:ascii="Century Schoolbook" w:eastAsia="ＭＳ Ｐ明朝" w:hAnsi="Century Schoolbook" w:cs="Times New Roman" w:hint="eastAsia"/>
          <w:kern w:val="0"/>
          <w:szCs w:val="21"/>
        </w:rPr>
        <w:t>に対して、比としての値が高く表示されるか（または低く表示されるか）によって、正常と比較した異常の程度を知ることができます。この場合、試薬ロット間差の影響を受けにくくなり、秒数に比べればより客観的な値となります。けれども、同一の検査室の場合には比較できますが、他施設との比較、あるいは種類の異なる試薬を使用する場合では、比較できなくなります。</w:t>
      </w:r>
    </w:p>
    <w:p w:rsidR="00453766" w:rsidRPr="004B15E0" w:rsidRDefault="00453766" w:rsidP="00453766">
      <w:pPr>
        <w:widowControl/>
        <w:jc w:val="left"/>
        <w:rPr>
          <w:rFonts w:ascii="Century Schoolbook" w:eastAsia="ＭＳ Ｐ明朝" w:hAnsi="Century Schoolbook" w:cs="Times New Roman" w:hint="eastAsia"/>
          <w:kern w:val="0"/>
          <w:szCs w:val="21"/>
        </w:rPr>
      </w:pPr>
      <w:r w:rsidRPr="004B15E0">
        <w:rPr>
          <w:rFonts w:ascii="Century Schoolbook" w:eastAsia="ＭＳ Ｐ明朝" w:hAnsi="Century Schoolbook" w:cs="Times New Roman" w:hint="eastAsia"/>
          <w:kern w:val="0"/>
          <w:szCs w:val="21"/>
        </w:rPr>
        <w:t xml:space="preserve">　活性％を使用する方法は、今日、本邦では最も広く使用されています。使う試薬それぞれに検量線を作成するので、秒数や比が異なっても、正常は</w:t>
      </w:r>
      <w:r w:rsidRPr="004B15E0">
        <w:rPr>
          <w:rFonts w:ascii="Century Schoolbook" w:eastAsia="ＭＳ Ｐ明朝" w:hAnsi="Century Schoolbook" w:cs="Times New Roman" w:hint="eastAsia"/>
          <w:kern w:val="0"/>
          <w:szCs w:val="21"/>
        </w:rPr>
        <w:t>100</w:t>
      </w:r>
      <w:r w:rsidRPr="004B15E0">
        <w:rPr>
          <w:rFonts w:ascii="Century Schoolbook" w:eastAsia="ＭＳ Ｐ明朝" w:hAnsi="Century Schoolbook" w:cs="Times New Roman" w:hint="eastAsia"/>
          <w:kern w:val="0"/>
          <w:szCs w:val="21"/>
        </w:rPr>
        <w:t>％と算出され、異常はその程度に応じて低値に表示されます。この結果、活性％表示は多様な試薬間の比較ができ、標準化の手段として優れた方法であると思われます。ただ、検量線が湾曲すると言う欠点もあります。</w:t>
      </w:r>
    </w:p>
    <w:p w:rsidR="00453766" w:rsidRPr="004B15E0" w:rsidRDefault="00453766" w:rsidP="00453766">
      <w:pPr>
        <w:widowControl/>
        <w:jc w:val="left"/>
        <w:rPr>
          <w:rFonts w:ascii="Century Schoolbook" w:eastAsia="ＭＳ Ｐ明朝" w:hAnsi="Century Schoolbook" w:cs="Times New Roman" w:hint="eastAsia"/>
          <w:kern w:val="0"/>
          <w:szCs w:val="21"/>
        </w:rPr>
      </w:pPr>
      <w:r w:rsidRPr="004B15E0">
        <w:rPr>
          <w:rFonts w:ascii="Century Schoolbook" w:eastAsia="ＭＳ Ｐ明朝" w:hAnsi="Century Schoolbook" w:cs="Times New Roman" w:hint="eastAsia"/>
          <w:kern w:val="0"/>
          <w:szCs w:val="21"/>
        </w:rPr>
        <w:t xml:space="preserve">　ＩＮＲ表示は、世界的標準化の検討において考案された方法です。ワーファリン治療、あるいはそのモニタリングにおいて、活性％表示では湾曲する部分を直線的に表示する方法として採用されています。</w:t>
      </w:r>
    </w:p>
    <w:p w:rsidR="00453766" w:rsidRPr="004B15E0" w:rsidRDefault="00453766" w:rsidP="00453766"/>
    <w:p w:rsidR="00BF6057" w:rsidRDefault="00BF6057" w:rsidP="007B4154"/>
    <w:p w:rsidR="00BF6057" w:rsidRDefault="00BF6057" w:rsidP="007B4154">
      <w:pPr>
        <w:rPr>
          <w:rFonts w:hint="eastAsia"/>
        </w:rPr>
      </w:pPr>
    </w:p>
    <w:p w:rsidR="00F768ED" w:rsidRDefault="00F768ED" w:rsidP="00F768ED"/>
    <w:p w:rsidR="00453766" w:rsidRDefault="00453766" w:rsidP="00F768ED"/>
    <w:p w:rsidR="00453766" w:rsidRDefault="00453766" w:rsidP="00F768ED"/>
    <w:p w:rsidR="00453766" w:rsidRDefault="00453766" w:rsidP="00F768ED"/>
    <w:p w:rsidR="00453766" w:rsidRDefault="00453766" w:rsidP="00F768ED"/>
    <w:p w:rsidR="00453766" w:rsidRDefault="00453766" w:rsidP="00F768ED"/>
    <w:p w:rsidR="00453766" w:rsidRDefault="00453766" w:rsidP="00F768ED"/>
    <w:p w:rsidR="00453766" w:rsidRDefault="00453766" w:rsidP="00F768ED">
      <w:pPr>
        <w:rPr>
          <w:rFonts w:hint="eastAsia"/>
        </w:rPr>
      </w:pPr>
    </w:p>
    <w:p w:rsidR="00453766" w:rsidRPr="00F768ED" w:rsidRDefault="00453766" w:rsidP="00453766">
      <w:pPr>
        <w:rPr>
          <w:b/>
        </w:rPr>
      </w:pPr>
      <w:r w:rsidRPr="00F768ED">
        <w:rPr>
          <w:rFonts w:hint="eastAsia"/>
          <w:b/>
        </w:rPr>
        <w:lastRenderedPageBreak/>
        <w:t>7</w:t>
      </w:r>
      <w:r>
        <w:rPr>
          <w:rFonts w:hint="eastAsia"/>
          <w:b/>
        </w:rPr>
        <w:t>．採血にクエン酸ナトリウムを使うと言うこと</w:t>
      </w:r>
    </w:p>
    <w:p w:rsidR="00F768ED" w:rsidRDefault="00453766" w:rsidP="00F768ED">
      <w:r>
        <w:rPr>
          <w:rFonts w:hint="eastAsia"/>
        </w:rPr>
        <w:t>凝固検査では、</w:t>
      </w:r>
      <w:r w:rsidR="004B15E0">
        <w:rPr>
          <w:rFonts w:hint="eastAsia"/>
        </w:rPr>
        <w:t>採血</w:t>
      </w:r>
      <w:r>
        <w:rPr>
          <w:rFonts w:hint="eastAsia"/>
        </w:rPr>
        <w:t>に</w:t>
      </w:r>
      <w:r w:rsidR="004B15E0">
        <w:rPr>
          <w:rFonts w:hint="eastAsia"/>
        </w:rPr>
        <w:t>クエン酸ナトリウム</w:t>
      </w:r>
      <w:r>
        <w:rPr>
          <w:rFonts w:hint="eastAsia"/>
        </w:rPr>
        <w:t>液を使用したものを用います。</w:t>
      </w:r>
    </w:p>
    <w:p w:rsidR="00453766" w:rsidRDefault="00453766" w:rsidP="00453766">
      <w:r>
        <w:rPr>
          <w:rFonts w:hint="eastAsia"/>
        </w:rPr>
        <w:t>クエン酸ナトリウム（</w:t>
      </w:r>
      <w:r>
        <w:rPr>
          <w:rFonts w:hint="eastAsia"/>
        </w:rPr>
        <w:t>sodium citrate</w:t>
      </w:r>
      <w:r>
        <w:rPr>
          <w:rFonts w:hint="eastAsia"/>
        </w:rPr>
        <w:t>）は血漿中のカルシウムイオンをキレートして凝固反応が起こらないようにする目的（＝抗凝固剤として）で使用されます。検査時には再度カルシウムを添加して凝固反応を起こさせ凝固能を測定します。</w:t>
      </w:r>
    </w:p>
    <w:p w:rsidR="00453766" w:rsidRDefault="00453766" w:rsidP="00453766">
      <w:r>
        <w:rPr>
          <w:rFonts w:hint="eastAsia"/>
        </w:rPr>
        <w:t>抗凝固剤としてはカルシウムイオンをキレートするものであれば他の物質でも良く、以前はシュー酸塩が使用されていました。が、時間と共に第Ⅴ因子や第Ⅷ因子の活性低下を起こすため、クエン酸ナトリウムになった経緯があります。</w:t>
      </w:r>
    </w:p>
    <w:p w:rsidR="001D3938" w:rsidRDefault="00453766" w:rsidP="001D3938">
      <w:r>
        <w:rPr>
          <w:rFonts w:hint="eastAsia"/>
        </w:rPr>
        <w:t>現在、</w:t>
      </w:r>
      <w:r w:rsidRPr="00870288">
        <w:rPr>
          <w:rFonts w:hint="eastAsia"/>
        </w:rPr>
        <w:t>国際標準化委員会</w:t>
      </w:r>
      <w:r>
        <w:rPr>
          <w:rFonts w:hint="eastAsia"/>
        </w:rPr>
        <w:t>（</w:t>
      </w:r>
      <w:r>
        <w:rPr>
          <w:rFonts w:hint="eastAsia"/>
        </w:rPr>
        <w:t>ICTH</w:t>
      </w:r>
      <w:r>
        <w:rPr>
          <w:rFonts w:hint="eastAsia"/>
        </w:rPr>
        <w:t>）では採血時には、９容の血液と、１容の</w:t>
      </w:r>
      <w:r>
        <w:rPr>
          <w:rFonts w:hint="eastAsia"/>
        </w:rPr>
        <w:t>3.2</w:t>
      </w:r>
      <w:r>
        <w:rPr>
          <w:rFonts w:hint="eastAsia"/>
        </w:rPr>
        <w:t>％クエン酸ナトリウム液（</w:t>
      </w:r>
      <w:r w:rsidRPr="00870288">
        <w:rPr>
          <w:rFonts w:hint="eastAsia"/>
        </w:rPr>
        <w:t>109mM</w:t>
      </w:r>
      <w:r>
        <w:rPr>
          <w:rFonts w:hint="eastAsia"/>
        </w:rPr>
        <w:t>）を混合するよう勧告しています。</w:t>
      </w:r>
      <w:r>
        <w:rPr>
          <w:rFonts w:hint="eastAsia"/>
        </w:rPr>
        <w:t>109mM</w:t>
      </w:r>
      <w:r>
        <w:rPr>
          <w:rFonts w:hint="eastAsia"/>
        </w:rPr>
        <w:t>は血液と等張と言う意味があります。</w:t>
      </w:r>
    </w:p>
    <w:p w:rsidR="00453766" w:rsidRDefault="00453766" w:rsidP="001D3938">
      <w:r>
        <w:rPr>
          <w:rFonts w:hint="eastAsia"/>
        </w:rPr>
        <w:t>市場にはクエン酸ナトリウムの濃度が</w:t>
      </w:r>
      <w:r>
        <w:rPr>
          <w:rFonts w:hint="eastAsia"/>
        </w:rPr>
        <w:t>3.8</w:t>
      </w:r>
      <w:r>
        <w:rPr>
          <w:rFonts w:hint="eastAsia"/>
        </w:rPr>
        <w:t>％，</w:t>
      </w:r>
      <w:r>
        <w:rPr>
          <w:rFonts w:hint="eastAsia"/>
        </w:rPr>
        <w:t>3.13</w:t>
      </w:r>
      <w:r>
        <w:rPr>
          <w:rFonts w:hint="eastAsia"/>
        </w:rPr>
        <w:t>％，</w:t>
      </w:r>
      <w:r>
        <w:rPr>
          <w:rFonts w:hint="eastAsia"/>
        </w:rPr>
        <w:t>3.2</w:t>
      </w:r>
      <w:r>
        <w:rPr>
          <w:rFonts w:hint="eastAsia"/>
        </w:rPr>
        <w:t>％などがあります</w:t>
      </w:r>
      <w:r w:rsidR="001D3938">
        <w:rPr>
          <w:rFonts w:hint="eastAsia"/>
        </w:rPr>
        <w:t>。</w:t>
      </w:r>
      <w:r w:rsidR="001D3938" w:rsidRPr="001D3938">
        <w:rPr>
          <w:rFonts w:hint="eastAsia"/>
        </w:rPr>
        <w:t>クエン酸ナトリウムには含水率の異なる３種類のものがあり、</w:t>
      </w:r>
      <w:r w:rsidR="001D3938">
        <w:rPr>
          <w:rFonts w:hint="eastAsia"/>
        </w:rPr>
        <w:t>それを取り違えた間違いです。再度強調しますが、約</w:t>
      </w:r>
      <w:r w:rsidR="001D3938">
        <w:rPr>
          <w:rFonts w:hint="eastAsia"/>
        </w:rPr>
        <w:t>110mM</w:t>
      </w:r>
      <w:r w:rsidR="001D3938">
        <w:rPr>
          <w:rFonts w:hint="eastAsia"/>
        </w:rPr>
        <w:t>の抗凝固剤の液を使用することが“正しい”方法です。</w:t>
      </w:r>
    </w:p>
    <w:tbl>
      <w:tblPr>
        <w:tblStyle w:val="a4"/>
        <w:tblW w:w="0" w:type="auto"/>
        <w:tblInd w:w="895" w:type="dxa"/>
        <w:tblLook w:val="04A0" w:firstRow="1" w:lastRow="0" w:firstColumn="1" w:lastColumn="0" w:noHBand="0" w:noVBand="1"/>
      </w:tblPr>
      <w:tblGrid>
        <w:gridCol w:w="1800"/>
        <w:gridCol w:w="1810"/>
        <w:gridCol w:w="1693"/>
        <w:gridCol w:w="1897"/>
      </w:tblGrid>
      <w:tr w:rsidR="00453766" w:rsidTr="00AE2ED3">
        <w:tc>
          <w:tcPr>
            <w:tcW w:w="1800" w:type="dxa"/>
            <w:vMerge w:val="restart"/>
          </w:tcPr>
          <w:p w:rsidR="00453766" w:rsidRDefault="00453766" w:rsidP="00AE2ED3">
            <w:r>
              <w:rPr>
                <w:rFonts w:hint="eastAsia"/>
              </w:rPr>
              <w:t>クエン酸ナトリウムの濃度</w:t>
            </w:r>
            <w:r>
              <w:rPr>
                <w:rFonts w:hint="eastAsia"/>
              </w:rPr>
              <w:t>w/v</w:t>
            </w:r>
          </w:p>
        </w:tc>
        <w:tc>
          <w:tcPr>
            <w:tcW w:w="1810" w:type="dxa"/>
          </w:tcPr>
          <w:p w:rsidR="00453766" w:rsidRDefault="00453766" w:rsidP="00AE2ED3">
            <w:r>
              <w:rPr>
                <w:rFonts w:hint="eastAsia"/>
              </w:rPr>
              <w:t>無水塩</w:t>
            </w:r>
          </w:p>
        </w:tc>
        <w:tc>
          <w:tcPr>
            <w:tcW w:w="1693" w:type="dxa"/>
          </w:tcPr>
          <w:p w:rsidR="00453766" w:rsidRDefault="00453766" w:rsidP="00AE2ED3">
            <w:r>
              <w:rPr>
                <w:rFonts w:hint="eastAsia"/>
              </w:rPr>
              <w:t>２水塩</w:t>
            </w:r>
          </w:p>
        </w:tc>
        <w:tc>
          <w:tcPr>
            <w:tcW w:w="1897" w:type="dxa"/>
          </w:tcPr>
          <w:p w:rsidR="00453766" w:rsidRDefault="00453766" w:rsidP="00AE2ED3">
            <w:r>
              <w:rPr>
                <w:rFonts w:hint="eastAsia"/>
              </w:rPr>
              <w:t>５水塩</w:t>
            </w:r>
          </w:p>
        </w:tc>
      </w:tr>
      <w:tr w:rsidR="00453766" w:rsidTr="00AE2ED3">
        <w:tc>
          <w:tcPr>
            <w:tcW w:w="1800" w:type="dxa"/>
            <w:vMerge/>
          </w:tcPr>
          <w:p w:rsidR="00453766" w:rsidRDefault="00453766" w:rsidP="00AE2ED3"/>
        </w:tc>
        <w:tc>
          <w:tcPr>
            <w:tcW w:w="1810" w:type="dxa"/>
          </w:tcPr>
          <w:p w:rsidR="00453766" w:rsidRDefault="00453766" w:rsidP="00AE2ED3">
            <w:r>
              <w:rPr>
                <w:rFonts w:hint="eastAsia"/>
              </w:rPr>
              <w:t>（</w:t>
            </w:r>
            <w:r>
              <w:rPr>
                <w:rFonts w:hint="eastAsia"/>
              </w:rPr>
              <w:t>MW=258.07</w:t>
            </w:r>
            <w:r>
              <w:rPr>
                <w:rFonts w:hint="eastAsia"/>
              </w:rPr>
              <w:t>）</w:t>
            </w:r>
          </w:p>
        </w:tc>
        <w:tc>
          <w:tcPr>
            <w:tcW w:w="1693" w:type="dxa"/>
          </w:tcPr>
          <w:p w:rsidR="00453766" w:rsidRDefault="00453766" w:rsidP="00AE2ED3">
            <w:r>
              <w:rPr>
                <w:rFonts w:hint="eastAsia"/>
              </w:rPr>
              <w:t>（</w:t>
            </w:r>
            <w:r>
              <w:rPr>
                <w:rFonts w:hint="eastAsia"/>
              </w:rPr>
              <w:t>MW=294.1</w:t>
            </w:r>
            <w:r>
              <w:rPr>
                <w:rFonts w:hint="eastAsia"/>
              </w:rPr>
              <w:t>）</w:t>
            </w:r>
          </w:p>
        </w:tc>
        <w:tc>
          <w:tcPr>
            <w:tcW w:w="1897" w:type="dxa"/>
          </w:tcPr>
          <w:p w:rsidR="00453766" w:rsidRDefault="00453766" w:rsidP="00AE2ED3">
            <w:r>
              <w:rPr>
                <w:rFonts w:hint="eastAsia"/>
              </w:rPr>
              <w:t>（</w:t>
            </w:r>
            <w:r>
              <w:rPr>
                <w:rFonts w:hint="eastAsia"/>
              </w:rPr>
              <w:t>MW=348.14</w:t>
            </w:r>
            <w:r>
              <w:rPr>
                <w:rFonts w:hint="eastAsia"/>
              </w:rPr>
              <w:t>）</w:t>
            </w:r>
          </w:p>
        </w:tc>
      </w:tr>
      <w:tr w:rsidR="00453766" w:rsidTr="00AE2ED3">
        <w:tc>
          <w:tcPr>
            <w:tcW w:w="1800" w:type="dxa"/>
          </w:tcPr>
          <w:p w:rsidR="00453766" w:rsidRDefault="00453766" w:rsidP="00AE2ED3">
            <w:r>
              <w:rPr>
                <w:rFonts w:hint="eastAsia"/>
              </w:rPr>
              <w:t>3.12</w:t>
            </w:r>
            <w:r>
              <w:rPr>
                <w:rFonts w:hint="eastAsia"/>
              </w:rPr>
              <w:t>％</w:t>
            </w:r>
          </w:p>
        </w:tc>
        <w:tc>
          <w:tcPr>
            <w:tcW w:w="1810" w:type="dxa"/>
          </w:tcPr>
          <w:p w:rsidR="00453766" w:rsidRDefault="00453766" w:rsidP="00AE2ED3">
            <w:r>
              <w:rPr>
                <w:rFonts w:hint="eastAsia"/>
              </w:rPr>
              <w:t>121.3mM</w:t>
            </w:r>
          </w:p>
        </w:tc>
        <w:tc>
          <w:tcPr>
            <w:tcW w:w="1693" w:type="dxa"/>
          </w:tcPr>
          <w:p w:rsidR="00453766" w:rsidRDefault="00453766" w:rsidP="00AE2ED3">
            <w:r>
              <w:rPr>
                <w:rFonts w:hint="eastAsia"/>
              </w:rPr>
              <w:t>106.4mM</w:t>
            </w:r>
          </w:p>
        </w:tc>
        <w:tc>
          <w:tcPr>
            <w:tcW w:w="1897" w:type="dxa"/>
          </w:tcPr>
          <w:p w:rsidR="00453766" w:rsidRDefault="00453766" w:rsidP="00AE2ED3">
            <w:r>
              <w:rPr>
                <w:rFonts w:hint="eastAsia"/>
              </w:rPr>
              <w:t>69</w:t>
            </w:r>
            <w:r>
              <w:t>.</w:t>
            </w:r>
            <w:r>
              <w:rPr>
                <w:rFonts w:hint="eastAsia"/>
              </w:rPr>
              <w:t>9mM</w:t>
            </w:r>
          </w:p>
        </w:tc>
      </w:tr>
      <w:tr w:rsidR="00453766" w:rsidTr="00AE2ED3">
        <w:tc>
          <w:tcPr>
            <w:tcW w:w="1800" w:type="dxa"/>
          </w:tcPr>
          <w:p w:rsidR="00453766" w:rsidRPr="001879BA" w:rsidRDefault="00453766" w:rsidP="00AE2ED3">
            <w:pPr>
              <w:rPr>
                <w:b/>
              </w:rPr>
            </w:pPr>
            <w:r w:rsidRPr="001879BA">
              <w:rPr>
                <w:rFonts w:hint="eastAsia"/>
                <w:b/>
              </w:rPr>
              <w:t>3.2</w:t>
            </w:r>
            <w:r w:rsidRPr="001879BA">
              <w:rPr>
                <w:rFonts w:hint="eastAsia"/>
                <w:b/>
              </w:rPr>
              <w:t>％</w:t>
            </w:r>
          </w:p>
        </w:tc>
        <w:tc>
          <w:tcPr>
            <w:tcW w:w="1810" w:type="dxa"/>
          </w:tcPr>
          <w:p w:rsidR="00453766" w:rsidRDefault="00453766" w:rsidP="00AE2ED3">
            <w:r>
              <w:rPr>
                <w:rFonts w:hint="eastAsia"/>
              </w:rPr>
              <w:t>124.0mM</w:t>
            </w:r>
          </w:p>
        </w:tc>
        <w:tc>
          <w:tcPr>
            <w:tcW w:w="1693" w:type="dxa"/>
          </w:tcPr>
          <w:p w:rsidR="00453766" w:rsidRPr="001879BA" w:rsidRDefault="00453766" w:rsidP="00AE2ED3">
            <w:pPr>
              <w:rPr>
                <w:b/>
              </w:rPr>
            </w:pPr>
            <w:r w:rsidRPr="001879BA">
              <w:rPr>
                <w:rFonts w:hint="eastAsia"/>
                <w:b/>
                <w:color w:val="FF0000"/>
              </w:rPr>
              <w:t>108.8mM</w:t>
            </w:r>
          </w:p>
        </w:tc>
        <w:tc>
          <w:tcPr>
            <w:tcW w:w="1897" w:type="dxa"/>
          </w:tcPr>
          <w:p w:rsidR="00453766" w:rsidRDefault="00453766" w:rsidP="00AE2ED3">
            <w:r>
              <w:rPr>
                <w:rFonts w:hint="eastAsia"/>
              </w:rPr>
              <w:t>91.9mM</w:t>
            </w:r>
          </w:p>
        </w:tc>
      </w:tr>
      <w:tr w:rsidR="00453766" w:rsidTr="00AE2ED3">
        <w:tc>
          <w:tcPr>
            <w:tcW w:w="1800" w:type="dxa"/>
          </w:tcPr>
          <w:p w:rsidR="00453766" w:rsidRDefault="00453766" w:rsidP="00AE2ED3">
            <w:r>
              <w:rPr>
                <w:rFonts w:hint="eastAsia"/>
              </w:rPr>
              <w:t>3.8</w:t>
            </w:r>
            <w:r>
              <w:rPr>
                <w:rFonts w:hint="eastAsia"/>
              </w:rPr>
              <w:t>％</w:t>
            </w:r>
          </w:p>
        </w:tc>
        <w:tc>
          <w:tcPr>
            <w:tcW w:w="1810" w:type="dxa"/>
          </w:tcPr>
          <w:p w:rsidR="00453766" w:rsidRDefault="00453766" w:rsidP="00AE2ED3">
            <w:r>
              <w:rPr>
                <w:rFonts w:hint="eastAsia"/>
              </w:rPr>
              <w:t>147.2mM</w:t>
            </w:r>
          </w:p>
        </w:tc>
        <w:tc>
          <w:tcPr>
            <w:tcW w:w="1693" w:type="dxa"/>
          </w:tcPr>
          <w:p w:rsidR="00453766" w:rsidRDefault="00453766" w:rsidP="00AE2ED3">
            <w:r>
              <w:rPr>
                <w:rFonts w:hint="eastAsia"/>
              </w:rPr>
              <w:t>129.2mM</w:t>
            </w:r>
          </w:p>
        </w:tc>
        <w:tc>
          <w:tcPr>
            <w:tcW w:w="1897" w:type="dxa"/>
          </w:tcPr>
          <w:p w:rsidR="00453766" w:rsidRPr="001879BA" w:rsidRDefault="00453766" w:rsidP="00AE2ED3">
            <w:pPr>
              <w:rPr>
                <w:b/>
              </w:rPr>
            </w:pPr>
            <w:r w:rsidRPr="001879BA">
              <w:rPr>
                <w:rFonts w:hint="eastAsia"/>
                <w:b/>
                <w:color w:val="FF0000"/>
              </w:rPr>
              <w:t>109.2mM</w:t>
            </w:r>
          </w:p>
        </w:tc>
      </w:tr>
    </w:tbl>
    <w:p w:rsidR="00453766" w:rsidRPr="001D3938" w:rsidRDefault="00453766" w:rsidP="00F768ED"/>
    <w:p w:rsidR="001D3938" w:rsidRPr="00EA6EDF" w:rsidRDefault="001D3938" w:rsidP="001D3938">
      <w:pPr>
        <w:rPr>
          <w:b/>
        </w:rPr>
      </w:pPr>
      <w:proofErr w:type="spellStart"/>
      <w:r w:rsidRPr="00EA6EDF">
        <w:rPr>
          <w:rFonts w:hint="eastAsia"/>
          <w:b/>
        </w:rPr>
        <w:t>Hct</w:t>
      </w:r>
      <w:proofErr w:type="spellEnd"/>
      <w:r w:rsidRPr="00EA6EDF">
        <w:rPr>
          <w:rFonts w:hint="eastAsia"/>
          <w:b/>
        </w:rPr>
        <w:t>の影響</w:t>
      </w:r>
    </w:p>
    <w:p w:rsidR="001D3938" w:rsidRDefault="001D3938" w:rsidP="001D3938">
      <w:r>
        <w:rPr>
          <w:rFonts w:hint="eastAsia"/>
        </w:rPr>
        <w:t>次に</w:t>
      </w:r>
      <w:proofErr w:type="spellStart"/>
      <w:r>
        <w:rPr>
          <w:rFonts w:hint="eastAsia"/>
        </w:rPr>
        <w:t>Hct</w:t>
      </w:r>
      <w:proofErr w:type="spellEnd"/>
      <w:r>
        <w:rPr>
          <w:rFonts w:hint="eastAsia"/>
        </w:rPr>
        <w:t xml:space="preserve">の影響を計算してみます。　</w:t>
      </w:r>
    </w:p>
    <w:p w:rsidR="001D3938" w:rsidRDefault="001D3938" w:rsidP="001D3938">
      <w:r w:rsidRPr="004E3207">
        <w:rPr>
          <w:rFonts w:hint="eastAsia"/>
        </w:rPr>
        <w:t>0.5mL</w:t>
      </w:r>
      <w:r>
        <w:rPr>
          <w:rFonts w:hint="eastAsia"/>
        </w:rPr>
        <w:t>のクエン酸ナトリウム液</w:t>
      </w:r>
      <w:r w:rsidRPr="004E3207">
        <w:rPr>
          <w:rFonts w:hint="eastAsia"/>
        </w:rPr>
        <w:t>と採血</w:t>
      </w:r>
      <w:r w:rsidRPr="004E3207">
        <w:rPr>
          <w:rFonts w:hint="eastAsia"/>
        </w:rPr>
        <w:t>4.5mL</w:t>
      </w:r>
      <w:r w:rsidRPr="004E3207">
        <w:rPr>
          <w:rFonts w:hint="eastAsia"/>
        </w:rPr>
        <w:t>と</w:t>
      </w:r>
      <w:r>
        <w:rPr>
          <w:rFonts w:hint="eastAsia"/>
        </w:rPr>
        <w:t>を</w:t>
      </w:r>
      <w:r w:rsidRPr="004E3207">
        <w:rPr>
          <w:rFonts w:hint="eastAsia"/>
        </w:rPr>
        <w:t>混合した場合</w:t>
      </w:r>
      <w:r>
        <w:rPr>
          <w:rFonts w:hint="eastAsia"/>
        </w:rPr>
        <w:t>、</w:t>
      </w:r>
      <w:proofErr w:type="spellStart"/>
      <w:r>
        <w:rPr>
          <w:rFonts w:hint="eastAsia"/>
        </w:rPr>
        <w:t>Hct</w:t>
      </w:r>
      <w:proofErr w:type="spellEnd"/>
      <w:r>
        <w:rPr>
          <w:rFonts w:hint="eastAsia"/>
        </w:rPr>
        <w:t>値が異なる場合、</w:t>
      </w:r>
    </w:p>
    <w:p w:rsidR="001D3938" w:rsidRPr="001D3938" w:rsidRDefault="001D3938" w:rsidP="00AE2ED3">
      <w:proofErr w:type="spellStart"/>
      <w:r>
        <w:rPr>
          <w:rFonts w:hint="eastAsia"/>
        </w:rPr>
        <w:t>Hct</w:t>
      </w:r>
      <w:proofErr w:type="spellEnd"/>
      <w:r>
        <w:rPr>
          <w:rFonts w:hint="eastAsia"/>
        </w:rPr>
        <w:t>値</w:t>
      </w:r>
      <w:r>
        <w:rPr>
          <w:rFonts w:hint="eastAsia"/>
        </w:rPr>
        <w:t>25</w:t>
      </w:r>
      <w:r>
        <w:rPr>
          <w:rFonts w:hint="eastAsia"/>
        </w:rPr>
        <w:t>～</w:t>
      </w:r>
      <w:r>
        <w:rPr>
          <w:rFonts w:hint="eastAsia"/>
        </w:rPr>
        <w:t>60</w:t>
      </w:r>
      <w:r>
        <w:rPr>
          <w:rFonts w:hint="eastAsia"/>
        </w:rPr>
        <w:t>の範囲で計算すると下表のような影響を受けると算出されます。</w:t>
      </w:r>
    </w:p>
    <w:tbl>
      <w:tblPr>
        <w:tblStyle w:val="a4"/>
        <w:tblW w:w="0" w:type="auto"/>
        <w:tblInd w:w="730" w:type="dxa"/>
        <w:tblLook w:val="04A0" w:firstRow="1" w:lastRow="0" w:firstColumn="1" w:lastColumn="0" w:noHBand="0" w:noVBand="1"/>
      </w:tblPr>
      <w:tblGrid>
        <w:gridCol w:w="689"/>
        <w:gridCol w:w="983"/>
        <w:gridCol w:w="1151"/>
        <w:gridCol w:w="1187"/>
        <w:gridCol w:w="977"/>
        <w:gridCol w:w="1519"/>
        <w:gridCol w:w="1258"/>
      </w:tblGrid>
      <w:tr w:rsidR="001D3938" w:rsidTr="00AE2ED3">
        <w:trPr>
          <w:trHeight w:val="429"/>
        </w:trPr>
        <w:tc>
          <w:tcPr>
            <w:tcW w:w="716" w:type="dxa"/>
            <w:vMerge w:val="restart"/>
          </w:tcPr>
          <w:p w:rsidR="001D3938" w:rsidRDefault="001D3938" w:rsidP="00AE2ED3">
            <w:pPr>
              <w:adjustRightInd w:val="0"/>
              <w:snapToGrid w:val="0"/>
              <w:spacing w:line="160" w:lineRule="atLeast"/>
              <w:jc w:val="center"/>
            </w:pPr>
            <w:r>
              <w:rPr>
                <w:rFonts w:hint="eastAsia"/>
              </w:rPr>
              <w:t>No.</w:t>
            </w:r>
          </w:p>
        </w:tc>
        <w:tc>
          <w:tcPr>
            <w:tcW w:w="1069" w:type="dxa"/>
            <w:vMerge w:val="restart"/>
          </w:tcPr>
          <w:p w:rsidR="001D3938" w:rsidRDefault="001D3938" w:rsidP="00AE2ED3">
            <w:pPr>
              <w:adjustRightInd w:val="0"/>
              <w:snapToGrid w:val="0"/>
              <w:spacing w:line="160" w:lineRule="atLeast"/>
              <w:jc w:val="center"/>
            </w:pPr>
            <w:proofErr w:type="spellStart"/>
            <w:r>
              <w:rPr>
                <w:rFonts w:hint="eastAsia"/>
              </w:rPr>
              <w:t>Hct</w:t>
            </w:r>
            <w:proofErr w:type="spellEnd"/>
            <w:r w:rsidRPr="00A318DE">
              <w:rPr>
                <w:rFonts w:hint="eastAsia"/>
              </w:rPr>
              <w:t>値</w:t>
            </w:r>
          </w:p>
        </w:tc>
        <w:tc>
          <w:tcPr>
            <w:tcW w:w="2520" w:type="dxa"/>
            <w:gridSpan w:val="2"/>
            <w:tcBorders>
              <w:right w:val="nil"/>
            </w:tcBorders>
          </w:tcPr>
          <w:p w:rsidR="001D3938" w:rsidRDefault="001D3938" w:rsidP="00AE2ED3">
            <w:pPr>
              <w:adjustRightInd w:val="0"/>
              <w:snapToGrid w:val="0"/>
              <w:spacing w:line="160" w:lineRule="atLeast"/>
              <w:jc w:val="center"/>
            </w:pPr>
          </w:p>
        </w:tc>
        <w:tc>
          <w:tcPr>
            <w:tcW w:w="1050" w:type="dxa"/>
            <w:vMerge w:val="restart"/>
            <w:tcBorders>
              <w:left w:val="nil"/>
            </w:tcBorders>
          </w:tcPr>
          <w:p w:rsidR="001D3938" w:rsidRDefault="001D3938" w:rsidP="00AE2ED3">
            <w:pPr>
              <w:adjustRightInd w:val="0"/>
              <w:snapToGrid w:val="0"/>
              <w:spacing w:line="160" w:lineRule="atLeast"/>
              <w:jc w:val="center"/>
            </w:pPr>
            <w:r w:rsidRPr="00F03A2C">
              <w:rPr>
                <w:rFonts w:hint="eastAsia"/>
              </w:rPr>
              <w:t>合計量</w:t>
            </w:r>
            <w:r w:rsidRPr="00A318DE">
              <w:rPr>
                <w:rFonts w:hint="eastAsia"/>
              </w:rPr>
              <w:t>mL</w:t>
            </w:r>
          </w:p>
        </w:tc>
        <w:tc>
          <w:tcPr>
            <w:tcW w:w="1680" w:type="dxa"/>
            <w:vMerge w:val="restart"/>
          </w:tcPr>
          <w:p w:rsidR="001D3938" w:rsidRDefault="001D3938" w:rsidP="00AE2ED3">
            <w:pPr>
              <w:adjustRightInd w:val="0"/>
              <w:snapToGrid w:val="0"/>
              <w:spacing w:line="160" w:lineRule="atLeast"/>
              <w:jc w:val="center"/>
            </w:pPr>
            <w:r w:rsidRPr="00A318DE">
              <w:rPr>
                <w:rFonts w:hint="eastAsia"/>
              </w:rPr>
              <w:t>クエン酸</w:t>
            </w:r>
            <w:r>
              <w:rPr>
                <w:rFonts w:hint="eastAsia"/>
              </w:rPr>
              <w:t>-Na</w:t>
            </w:r>
            <w:r w:rsidRPr="00A318DE">
              <w:rPr>
                <w:rFonts w:hint="eastAsia"/>
              </w:rPr>
              <w:t>濃度</w:t>
            </w:r>
            <w:proofErr w:type="spellStart"/>
            <w:r w:rsidRPr="00A318DE">
              <w:rPr>
                <w:rFonts w:hint="eastAsia"/>
              </w:rPr>
              <w:t>mM</w:t>
            </w:r>
            <w:proofErr w:type="spellEnd"/>
          </w:p>
        </w:tc>
        <w:tc>
          <w:tcPr>
            <w:tcW w:w="1365" w:type="dxa"/>
            <w:vMerge w:val="restart"/>
          </w:tcPr>
          <w:p w:rsidR="001D3938" w:rsidRDefault="001D3938" w:rsidP="00AE2ED3">
            <w:pPr>
              <w:adjustRightInd w:val="0"/>
              <w:snapToGrid w:val="0"/>
              <w:spacing w:line="160" w:lineRule="atLeast"/>
              <w:jc w:val="center"/>
            </w:pPr>
            <w:r w:rsidRPr="00A318DE">
              <w:rPr>
                <w:rFonts w:hint="eastAsia"/>
              </w:rPr>
              <w:t>影響度％</w:t>
            </w:r>
          </w:p>
        </w:tc>
      </w:tr>
      <w:tr w:rsidR="001D3938" w:rsidTr="00AE2ED3">
        <w:trPr>
          <w:trHeight w:val="291"/>
        </w:trPr>
        <w:tc>
          <w:tcPr>
            <w:tcW w:w="716" w:type="dxa"/>
            <w:vMerge/>
          </w:tcPr>
          <w:p w:rsidR="001D3938" w:rsidRDefault="001D3938" w:rsidP="00AE2ED3">
            <w:pPr>
              <w:adjustRightInd w:val="0"/>
              <w:snapToGrid w:val="0"/>
              <w:spacing w:line="160" w:lineRule="atLeast"/>
              <w:jc w:val="center"/>
            </w:pPr>
          </w:p>
        </w:tc>
        <w:tc>
          <w:tcPr>
            <w:tcW w:w="1069" w:type="dxa"/>
            <w:vMerge/>
          </w:tcPr>
          <w:p w:rsidR="001D3938" w:rsidRDefault="001D3938" w:rsidP="00AE2ED3">
            <w:pPr>
              <w:adjustRightInd w:val="0"/>
              <w:snapToGrid w:val="0"/>
              <w:spacing w:line="160" w:lineRule="atLeast"/>
              <w:jc w:val="center"/>
            </w:pPr>
          </w:p>
        </w:tc>
        <w:tc>
          <w:tcPr>
            <w:tcW w:w="1260" w:type="dxa"/>
          </w:tcPr>
          <w:p w:rsidR="001D3938" w:rsidRPr="00A318DE" w:rsidRDefault="001D3938" w:rsidP="00AE2ED3">
            <w:pPr>
              <w:adjustRightInd w:val="0"/>
              <w:snapToGrid w:val="0"/>
              <w:spacing w:line="160" w:lineRule="atLeast"/>
              <w:jc w:val="center"/>
            </w:pPr>
            <w:r w:rsidRPr="00A318DE">
              <w:rPr>
                <w:rFonts w:hint="eastAsia"/>
              </w:rPr>
              <w:t>血漿の量</w:t>
            </w:r>
          </w:p>
        </w:tc>
        <w:tc>
          <w:tcPr>
            <w:tcW w:w="1260" w:type="dxa"/>
          </w:tcPr>
          <w:p w:rsidR="001D3938" w:rsidRDefault="001D3938" w:rsidP="00AE2ED3">
            <w:pPr>
              <w:adjustRightInd w:val="0"/>
              <w:snapToGrid w:val="0"/>
              <w:spacing w:line="160" w:lineRule="atLeast"/>
              <w:jc w:val="center"/>
            </w:pPr>
            <w:r w:rsidRPr="00F03A2C">
              <w:rPr>
                <w:rFonts w:hint="eastAsia"/>
              </w:rPr>
              <w:t>クエン酸</w:t>
            </w:r>
            <w:r w:rsidRPr="00F03A2C">
              <w:rPr>
                <w:rFonts w:hint="eastAsia"/>
              </w:rPr>
              <w:t>-Na</w:t>
            </w:r>
            <w:r w:rsidRPr="00F03A2C">
              <w:rPr>
                <w:rFonts w:hint="eastAsia"/>
              </w:rPr>
              <w:t>液量</w:t>
            </w:r>
          </w:p>
        </w:tc>
        <w:tc>
          <w:tcPr>
            <w:tcW w:w="1050" w:type="dxa"/>
            <w:vMerge/>
          </w:tcPr>
          <w:p w:rsidR="001D3938" w:rsidRDefault="001D3938" w:rsidP="00AE2ED3">
            <w:pPr>
              <w:adjustRightInd w:val="0"/>
              <w:snapToGrid w:val="0"/>
              <w:spacing w:line="160" w:lineRule="atLeast"/>
              <w:jc w:val="center"/>
            </w:pPr>
          </w:p>
        </w:tc>
        <w:tc>
          <w:tcPr>
            <w:tcW w:w="1680" w:type="dxa"/>
            <w:vMerge/>
          </w:tcPr>
          <w:p w:rsidR="001D3938" w:rsidRPr="00A318DE" w:rsidRDefault="001D3938" w:rsidP="00AE2ED3">
            <w:pPr>
              <w:adjustRightInd w:val="0"/>
              <w:snapToGrid w:val="0"/>
              <w:spacing w:line="160" w:lineRule="atLeast"/>
              <w:jc w:val="center"/>
            </w:pPr>
          </w:p>
        </w:tc>
        <w:tc>
          <w:tcPr>
            <w:tcW w:w="1365" w:type="dxa"/>
            <w:vMerge/>
          </w:tcPr>
          <w:p w:rsidR="001D3938" w:rsidRPr="00A318DE" w:rsidRDefault="001D3938" w:rsidP="00AE2ED3">
            <w:pPr>
              <w:adjustRightInd w:val="0"/>
              <w:snapToGrid w:val="0"/>
              <w:spacing w:line="160" w:lineRule="atLeast"/>
              <w:jc w:val="center"/>
            </w:pPr>
          </w:p>
        </w:tc>
      </w:tr>
      <w:tr w:rsidR="001D3938" w:rsidTr="00AE2ED3">
        <w:tc>
          <w:tcPr>
            <w:tcW w:w="716" w:type="dxa"/>
          </w:tcPr>
          <w:p w:rsidR="001D3938" w:rsidRDefault="001D3938" w:rsidP="00AE2ED3">
            <w:pPr>
              <w:adjustRightInd w:val="0"/>
              <w:snapToGrid w:val="0"/>
              <w:spacing w:line="160" w:lineRule="atLeast"/>
              <w:jc w:val="center"/>
            </w:pPr>
            <w:r>
              <w:rPr>
                <w:rFonts w:hint="eastAsia"/>
              </w:rPr>
              <w:t>1</w:t>
            </w:r>
          </w:p>
        </w:tc>
        <w:tc>
          <w:tcPr>
            <w:tcW w:w="1069" w:type="dxa"/>
          </w:tcPr>
          <w:p w:rsidR="001D3938" w:rsidRDefault="001D3938" w:rsidP="00AE2ED3">
            <w:pPr>
              <w:adjustRightInd w:val="0"/>
              <w:snapToGrid w:val="0"/>
              <w:spacing w:line="160" w:lineRule="atLeast"/>
              <w:jc w:val="center"/>
            </w:pPr>
            <w:r>
              <w:t>25</w:t>
            </w:r>
          </w:p>
        </w:tc>
        <w:tc>
          <w:tcPr>
            <w:tcW w:w="1260" w:type="dxa"/>
          </w:tcPr>
          <w:p w:rsidR="001D3938" w:rsidRDefault="001D3938" w:rsidP="00AE2ED3">
            <w:pPr>
              <w:adjustRightInd w:val="0"/>
              <w:snapToGrid w:val="0"/>
              <w:spacing w:line="160" w:lineRule="atLeast"/>
              <w:jc w:val="center"/>
            </w:pPr>
            <w:r>
              <w:t>3.38</w:t>
            </w:r>
          </w:p>
        </w:tc>
        <w:tc>
          <w:tcPr>
            <w:tcW w:w="1260" w:type="dxa"/>
          </w:tcPr>
          <w:p w:rsidR="001D3938" w:rsidRDefault="001D3938" w:rsidP="00AE2ED3">
            <w:pPr>
              <w:adjustRightInd w:val="0"/>
              <w:snapToGrid w:val="0"/>
              <w:spacing w:line="160" w:lineRule="atLeast"/>
              <w:jc w:val="center"/>
            </w:pPr>
            <w:r>
              <w:rPr>
                <w:rFonts w:hint="eastAsia"/>
              </w:rPr>
              <w:t>0.5mL</w:t>
            </w:r>
          </w:p>
        </w:tc>
        <w:tc>
          <w:tcPr>
            <w:tcW w:w="1050" w:type="dxa"/>
          </w:tcPr>
          <w:p w:rsidR="001D3938" w:rsidRDefault="001D3938" w:rsidP="00AE2ED3">
            <w:pPr>
              <w:adjustRightInd w:val="0"/>
              <w:snapToGrid w:val="0"/>
              <w:spacing w:line="160" w:lineRule="atLeast"/>
              <w:jc w:val="center"/>
            </w:pPr>
            <w:r>
              <w:t>3.88</w:t>
            </w:r>
          </w:p>
        </w:tc>
        <w:tc>
          <w:tcPr>
            <w:tcW w:w="1680" w:type="dxa"/>
          </w:tcPr>
          <w:p w:rsidR="001D3938" w:rsidRDefault="001D3938" w:rsidP="00AE2ED3">
            <w:pPr>
              <w:adjustRightInd w:val="0"/>
              <w:snapToGrid w:val="0"/>
              <w:spacing w:line="160" w:lineRule="atLeast"/>
              <w:jc w:val="center"/>
            </w:pPr>
            <w:r>
              <w:t>8.98</w:t>
            </w:r>
          </w:p>
        </w:tc>
        <w:tc>
          <w:tcPr>
            <w:tcW w:w="1365" w:type="dxa"/>
          </w:tcPr>
          <w:p w:rsidR="001D3938" w:rsidRDefault="001D3938" w:rsidP="00AE2ED3">
            <w:pPr>
              <w:adjustRightInd w:val="0"/>
              <w:snapToGrid w:val="0"/>
              <w:spacing w:line="160" w:lineRule="atLeast"/>
              <w:jc w:val="center"/>
            </w:pPr>
            <w:r>
              <w:t>82.6</w:t>
            </w:r>
          </w:p>
        </w:tc>
      </w:tr>
      <w:tr w:rsidR="001D3938" w:rsidTr="00AE2ED3">
        <w:tc>
          <w:tcPr>
            <w:tcW w:w="716" w:type="dxa"/>
          </w:tcPr>
          <w:p w:rsidR="001D3938" w:rsidRDefault="001D3938" w:rsidP="00AE2ED3">
            <w:pPr>
              <w:adjustRightInd w:val="0"/>
              <w:snapToGrid w:val="0"/>
              <w:spacing w:line="160" w:lineRule="atLeast"/>
              <w:jc w:val="center"/>
            </w:pPr>
            <w:r>
              <w:rPr>
                <w:rFonts w:hint="eastAsia"/>
              </w:rPr>
              <w:t>2</w:t>
            </w:r>
          </w:p>
        </w:tc>
        <w:tc>
          <w:tcPr>
            <w:tcW w:w="1069" w:type="dxa"/>
          </w:tcPr>
          <w:p w:rsidR="001D3938" w:rsidRDefault="001D3938" w:rsidP="00AE2ED3">
            <w:pPr>
              <w:adjustRightInd w:val="0"/>
              <w:snapToGrid w:val="0"/>
              <w:spacing w:line="160" w:lineRule="atLeast"/>
              <w:jc w:val="center"/>
            </w:pPr>
            <w:r>
              <w:t>30</w:t>
            </w:r>
          </w:p>
        </w:tc>
        <w:tc>
          <w:tcPr>
            <w:tcW w:w="1260" w:type="dxa"/>
          </w:tcPr>
          <w:p w:rsidR="001D3938" w:rsidRDefault="001D3938" w:rsidP="00AE2ED3">
            <w:pPr>
              <w:adjustRightInd w:val="0"/>
              <w:snapToGrid w:val="0"/>
              <w:spacing w:line="160" w:lineRule="atLeast"/>
              <w:jc w:val="center"/>
            </w:pPr>
            <w:r>
              <w:t>3.15</w:t>
            </w:r>
          </w:p>
        </w:tc>
        <w:tc>
          <w:tcPr>
            <w:tcW w:w="1260" w:type="dxa"/>
          </w:tcPr>
          <w:p w:rsidR="001D3938" w:rsidRDefault="001D3938" w:rsidP="00AE2ED3">
            <w:pPr>
              <w:adjustRightInd w:val="0"/>
              <w:snapToGrid w:val="0"/>
              <w:spacing w:line="160" w:lineRule="atLeast"/>
              <w:jc w:val="center"/>
            </w:pPr>
            <w:r>
              <w:rPr>
                <w:rFonts w:hint="eastAsia"/>
              </w:rPr>
              <w:t>0.5mL</w:t>
            </w:r>
          </w:p>
        </w:tc>
        <w:tc>
          <w:tcPr>
            <w:tcW w:w="1050" w:type="dxa"/>
          </w:tcPr>
          <w:p w:rsidR="001D3938" w:rsidRDefault="001D3938" w:rsidP="00AE2ED3">
            <w:pPr>
              <w:adjustRightInd w:val="0"/>
              <w:snapToGrid w:val="0"/>
              <w:spacing w:line="160" w:lineRule="atLeast"/>
              <w:jc w:val="center"/>
            </w:pPr>
            <w:r>
              <w:t>3.65</w:t>
            </w:r>
          </w:p>
        </w:tc>
        <w:tc>
          <w:tcPr>
            <w:tcW w:w="1680" w:type="dxa"/>
          </w:tcPr>
          <w:p w:rsidR="001D3938" w:rsidRDefault="001D3938" w:rsidP="00AE2ED3">
            <w:pPr>
              <w:adjustRightInd w:val="0"/>
              <w:snapToGrid w:val="0"/>
              <w:spacing w:line="160" w:lineRule="atLeast"/>
              <w:jc w:val="center"/>
            </w:pPr>
            <w:r>
              <w:t>9.54</w:t>
            </w:r>
          </w:p>
        </w:tc>
        <w:tc>
          <w:tcPr>
            <w:tcW w:w="1365" w:type="dxa"/>
          </w:tcPr>
          <w:p w:rsidR="001D3938" w:rsidRDefault="001D3938" w:rsidP="00AE2ED3">
            <w:pPr>
              <w:adjustRightInd w:val="0"/>
              <w:snapToGrid w:val="0"/>
              <w:spacing w:line="160" w:lineRule="atLeast"/>
              <w:jc w:val="center"/>
            </w:pPr>
            <w:r>
              <w:t>87.7</w:t>
            </w:r>
          </w:p>
        </w:tc>
      </w:tr>
      <w:tr w:rsidR="001D3938" w:rsidTr="00AE2ED3">
        <w:tc>
          <w:tcPr>
            <w:tcW w:w="716" w:type="dxa"/>
          </w:tcPr>
          <w:p w:rsidR="001D3938" w:rsidRDefault="001D3938" w:rsidP="00AE2ED3">
            <w:pPr>
              <w:adjustRightInd w:val="0"/>
              <w:snapToGrid w:val="0"/>
              <w:spacing w:line="160" w:lineRule="atLeast"/>
              <w:jc w:val="center"/>
            </w:pPr>
            <w:r>
              <w:rPr>
                <w:rFonts w:hint="eastAsia"/>
              </w:rPr>
              <w:t>3</w:t>
            </w:r>
          </w:p>
        </w:tc>
        <w:tc>
          <w:tcPr>
            <w:tcW w:w="1069" w:type="dxa"/>
          </w:tcPr>
          <w:p w:rsidR="001D3938" w:rsidRDefault="001D3938" w:rsidP="00AE2ED3">
            <w:pPr>
              <w:adjustRightInd w:val="0"/>
              <w:snapToGrid w:val="0"/>
              <w:spacing w:line="160" w:lineRule="atLeast"/>
              <w:jc w:val="center"/>
            </w:pPr>
            <w:r>
              <w:t>35</w:t>
            </w:r>
          </w:p>
        </w:tc>
        <w:tc>
          <w:tcPr>
            <w:tcW w:w="1260" w:type="dxa"/>
          </w:tcPr>
          <w:p w:rsidR="001D3938" w:rsidRDefault="001D3938" w:rsidP="00AE2ED3">
            <w:pPr>
              <w:adjustRightInd w:val="0"/>
              <w:snapToGrid w:val="0"/>
              <w:spacing w:line="160" w:lineRule="atLeast"/>
              <w:jc w:val="center"/>
            </w:pPr>
            <w:r>
              <w:t>2.93</w:t>
            </w:r>
          </w:p>
        </w:tc>
        <w:tc>
          <w:tcPr>
            <w:tcW w:w="1260" w:type="dxa"/>
          </w:tcPr>
          <w:p w:rsidR="001D3938" w:rsidRDefault="001D3938" w:rsidP="00AE2ED3">
            <w:pPr>
              <w:adjustRightInd w:val="0"/>
              <w:snapToGrid w:val="0"/>
              <w:spacing w:line="160" w:lineRule="atLeast"/>
              <w:jc w:val="center"/>
            </w:pPr>
            <w:r>
              <w:rPr>
                <w:rFonts w:hint="eastAsia"/>
              </w:rPr>
              <w:t>0.5mL</w:t>
            </w:r>
          </w:p>
        </w:tc>
        <w:tc>
          <w:tcPr>
            <w:tcW w:w="1050" w:type="dxa"/>
          </w:tcPr>
          <w:p w:rsidR="001D3938" w:rsidRDefault="001D3938" w:rsidP="00AE2ED3">
            <w:pPr>
              <w:adjustRightInd w:val="0"/>
              <w:snapToGrid w:val="0"/>
              <w:spacing w:line="160" w:lineRule="atLeast"/>
              <w:jc w:val="center"/>
            </w:pPr>
            <w:r>
              <w:t>3.43</w:t>
            </w:r>
          </w:p>
        </w:tc>
        <w:tc>
          <w:tcPr>
            <w:tcW w:w="1680" w:type="dxa"/>
          </w:tcPr>
          <w:p w:rsidR="001D3938" w:rsidRDefault="001D3938" w:rsidP="00AE2ED3">
            <w:pPr>
              <w:adjustRightInd w:val="0"/>
              <w:snapToGrid w:val="0"/>
              <w:spacing w:line="160" w:lineRule="atLeast"/>
              <w:jc w:val="center"/>
            </w:pPr>
            <w:r>
              <w:t>10.17</w:t>
            </w:r>
          </w:p>
        </w:tc>
        <w:tc>
          <w:tcPr>
            <w:tcW w:w="1365" w:type="dxa"/>
          </w:tcPr>
          <w:p w:rsidR="001D3938" w:rsidRDefault="001D3938" w:rsidP="00AE2ED3">
            <w:pPr>
              <w:adjustRightInd w:val="0"/>
              <w:snapToGrid w:val="0"/>
              <w:spacing w:line="160" w:lineRule="atLeast"/>
              <w:jc w:val="center"/>
            </w:pPr>
            <w:r>
              <w:t>93.4</w:t>
            </w:r>
          </w:p>
        </w:tc>
      </w:tr>
      <w:tr w:rsidR="001D3938" w:rsidTr="00AE2ED3">
        <w:tc>
          <w:tcPr>
            <w:tcW w:w="716" w:type="dxa"/>
          </w:tcPr>
          <w:p w:rsidR="001D3938" w:rsidRPr="004E3207" w:rsidRDefault="001D3938" w:rsidP="00AE2ED3">
            <w:pPr>
              <w:adjustRightInd w:val="0"/>
              <w:snapToGrid w:val="0"/>
              <w:spacing w:line="160" w:lineRule="atLeast"/>
              <w:jc w:val="center"/>
              <w:rPr>
                <w:b/>
              </w:rPr>
            </w:pPr>
            <w:r>
              <w:rPr>
                <w:rFonts w:hint="eastAsia"/>
                <w:b/>
              </w:rPr>
              <w:t>4</w:t>
            </w:r>
          </w:p>
        </w:tc>
        <w:tc>
          <w:tcPr>
            <w:tcW w:w="1069" w:type="dxa"/>
          </w:tcPr>
          <w:p w:rsidR="001D3938" w:rsidRPr="004E3207" w:rsidRDefault="001D3938" w:rsidP="00AE2ED3">
            <w:pPr>
              <w:adjustRightInd w:val="0"/>
              <w:snapToGrid w:val="0"/>
              <w:spacing w:line="160" w:lineRule="atLeast"/>
              <w:jc w:val="center"/>
              <w:rPr>
                <w:b/>
              </w:rPr>
            </w:pPr>
            <w:r w:rsidRPr="004E3207">
              <w:rPr>
                <w:b/>
              </w:rPr>
              <w:t>40</w:t>
            </w:r>
          </w:p>
        </w:tc>
        <w:tc>
          <w:tcPr>
            <w:tcW w:w="1260" w:type="dxa"/>
          </w:tcPr>
          <w:p w:rsidR="001D3938" w:rsidRPr="00F03A2C" w:rsidRDefault="001D3938" w:rsidP="00AE2ED3">
            <w:pPr>
              <w:adjustRightInd w:val="0"/>
              <w:snapToGrid w:val="0"/>
              <w:spacing w:line="160" w:lineRule="atLeast"/>
              <w:jc w:val="center"/>
              <w:rPr>
                <w:b/>
              </w:rPr>
            </w:pPr>
            <w:r w:rsidRPr="00F03A2C">
              <w:rPr>
                <w:b/>
              </w:rPr>
              <w:t>2.70</w:t>
            </w:r>
          </w:p>
        </w:tc>
        <w:tc>
          <w:tcPr>
            <w:tcW w:w="1260" w:type="dxa"/>
          </w:tcPr>
          <w:p w:rsidR="001D3938" w:rsidRPr="004E3207" w:rsidRDefault="001D3938" w:rsidP="00AE2ED3">
            <w:pPr>
              <w:adjustRightInd w:val="0"/>
              <w:snapToGrid w:val="0"/>
              <w:spacing w:line="160" w:lineRule="atLeast"/>
              <w:jc w:val="center"/>
              <w:rPr>
                <w:b/>
              </w:rPr>
            </w:pPr>
            <w:r>
              <w:rPr>
                <w:rFonts w:hint="eastAsia"/>
                <w:b/>
              </w:rPr>
              <w:t>0.5mL</w:t>
            </w:r>
          </w:p>
        </w:tc>
        <w:tc>
          <w:tcPr>
            <w:tcW w:w="1050" w:type="dxa"/>
          </w:tcPr>
          <w:p w:rsidR="001D3938" w:rsidRPr="004E3207" w:rsidRDefault="001D3938" w:rsidP="00AE2ED3">
            <w:pPr>
              <w:adjustRightInd w:val="0"/>
              <w:snapToGrid w:val="0"/>
              <w:spacing w:line="160" w:lineRule="atLeast"/>
              <w:jc w:val="center"/>
              <w:rPr>
                <w:b/>
              </w:rPr>
            </w:pPr>
            <w:r w:rsidRPr="004E3207">
              <w:rPr>
                <w:b/>
              </w:rPr>
              <w:t>3.20</w:t>
            </w:r>
          </w:p>
        </w:tc>
        <w:tc>
          <w:tcPr>
            <w:tcW w:w="1680" w:type="dxa"/>
          </w:tcPr>
          <w:p w:rsidR="001D3938" w:rsidRPr="00EA6EDF" w:rsidRDefault="001D3938" w:rsidP="00AE2ED3">
            <w:pPr>
              <w:adjustRightInd w:val="0"/>
              <w:snapToGrid w:val="0"/>
              <w:spacing w:line="160" w:lineRule="atLeast"/>
              <w:jc w:val="center"/>
              <w:rPr>
                <w:b/>
              </w:rPr>
            </w:pPr>
            <w:r w:rsidRPr="00EA6EDF">
              <w:rPr>
                <w:b/>
              </w:rPr>
              <w:t>10.88</w:t>
            </w:r>
          </w:p>
        </w:tc>
        <w:tc>
          <w:tcPr>
            <w:tcW w:w="1365" w:type="dxa"/>
          </w:tcPr>
          <w:p w:rsidR="001D3938" w:rsidRPr="00EA6EDF" w:rsidRDefault="001D3938" w:rsidP="00AE2ED3">
            <w:pPr>
              <w:adjustRightInd w:val="0"/>
              <w:snapToGrid w:val="0"/>
              <w:spacing w:line="160" w:lineRule="atLeast"/>
              <w:jc w:val="center"/>
              <w:rPr>
                <w:b/>
              </w:rPr>
            </w:pPr>
            <w:r w:rsidRPr="00EA6EDF">
              <w:rPr>
                <w:b/>
              </w:rPr>
              <w:t>100.0</w:t>
            </w:r>
          </w:p>
        </w:tc>
      </w:tr>
      <w:tr w:rsidR="001D3938" w:rsidTr="00AE2ED3">
        <w:tc>
          <w:tcPr>
            <w:tcW w:w="716" w:type="dxa"/>
          </w:tcPr>
          <w:p w:rsidR="001D3938" w:rsidRDefault="001D3938" w:rsidP="00AE2ED3">
            <w:pPr>
              <w:adjustRightInd w:val="0"/>
              <w:snapToGrid w:val="0"/>
              <w:spacing w:line="160" w:lineRule="atLeast"/>
              <w:jc w:val="center"/>
            </w:pPr>
            <w:r>
              <w:rPr>
                <w:rFonts w:hint="eastAsia"/>
              </w:rPr>
              <w:t>5</w:t>
            </w:r>
          </w:p>
        </w:tc>
        <w:tc>
          <w:tcPr>
            <w:tcW w:w="1069" w:type="dxa"/>
          </w:tcPr>
          <w:p w:rsidR="001D3938" w:rsidRDefault="001D3938" w:rsidP="00AE2ED3">
            <w:pPr>
              <w:adjustRightInd w:val="0"/>
              <w:snapToGrid w:val="0"/>
              <w:spacing w:line="160" w:lineRule="atLeast"/>
              <w:jc w:val="center"/>
            </w:pPr>
            <w:r>
              <w:t>45</w:t>
            </w:r>
          </w:p>
        </w:tc>
        <w:tc>
          <w:tcPr>
            <w:tcW w:w="1260" w:type="dxa"/>
          </w:tcPr>
          <w:p w:rsidR="001D3938" w:rsidRDefault="001D3938" w:rsidP="00AE2ED3">
            <w:pPr>
              <w:adjustRightInd w:val="0"/>
              <w:snapToGrid w:val="0"/>
              <w:spacing w:line="160" w:lineRule="atLeast"/>
              <w:jc w:val="center"/>
            </w:pPr>
            <w:r>
              <w:t>2.48</w:t>
            </w:r>
          </w:p>
        </w:tc>
        <w:tc>
          <w:tcPr>
            <w:tcW w:w="1260" w:type="dxa"/>
          </w:tcPr>
          <w:p w:rsidR="001D3938" w:rsidRDefault="001D3938" w:rsidP="00AE2ED3">
            <w:pPr>
              <w:adjustRightInd w:val="0"/>
              <w:snapToGrid w:val="0"/>
              <w:spacing w:line="160" w:lineRule="atLeast"/>
              <w:jc w:val="center"/>
            </w:pPr>
            <w:r>
              <w:rPr>
                <w:rFonts w:hint="eastAsia"/>
              </w:rPr>
              <w:t>0.5mL</w:t>
            </w:r>
          </w:p>
        </w:tc>
        <w:tc>
          <w:tcPr>
            <w:tcW w:w="1050" w:type="dxa"/>
          </w:tcPr>
          <w:p w:rsidR="001D3938" w:rsidRDefault="001D3938" w:rsidP="00AE2ED3">
            <w:pPr>
              <w:adjustRightInd w:val="0"/>
              <w:snapToGrid w:val="0"/>
              <w:spacing w:line="160" w:lineRule="atLeast"/>
              <w:jc w:val="center"/>
            </w:pPr>
            <w:r>
              <w:t>2.98</w:t>
            </w:r>
          </w:p>
        </w:tc>
        <w:tc>
          <w:tcPr>
            <w:tcW w:w="1680" w:type="dxa"/>
          </w:tcPr>
          <w:p w:rsidR="001D3938" w:rsidRDefault="001D3938" w:rsidP="00AE2ED3">
            <w:pPr>
              <w:adjustRightInd w:val="0"/>
              <w:snapToGrid w:val="0"/>
              <w:spacing w:line="160" w:lineRule="atLeast"/>
              <w:jc w:val="center"/>
            </w:pPr>
            <w:r>
              <w:t>11.70</w:t>
            </w:r>
          </w:p>
        </w:tc>
        <w:tc>
          <w:tcPr>
            <w:tcW w:w="1365" w:type="dxa"/>
          </w:tcPr>
          <w:p w:rsidR="001D3938" w:rsidRDefault="001D3938" w:rsidP="00AE2ED3">
            <w:pPr>
              <w:adjustRightInd w:val="0"/>
              <w:snapToGrid w:val="0"/>
              <w:spacing w:line="160" w:lineRule="atLeast"/>
              <w:jc w:val="center"/>
            </w:pPr>
            <w:r>
              <w:t>107.6</w:t>
            </w:r>
          </w:p>
        </w:tc>
      </w:tr>
      <w:tr w:rsidR="001D3938" w:rsidTr="00AE2ED3">
        <w:tc>
          <w:tcPr>
            <w:tcW w:w="716" w:type="dxa"/>
          </w:tcPr>
          <w:p w:rsidR="001D3938" w:rsidRDefault="001D3938" w:rsidP="00AE2ED3">
            <w:pPr>
              <w:adjustRightInd w:val="0"/>
              <w:snapToGrid w:val="0"/>
              <w:spacing w:line="160" w:lineRule="atLeast"/>
              <w:jc w:val="center"/>
            </w:pPr>
            <w:r>
              <w:rPr>
                <w:rFonts w:hint="eastAsia"/>
              </w:rPr>
              <w:t>6</w:t>
            </w:r>
          </w:p>
        </w:tc>
        <w:tc>
          <w:tcPr>
            <w:tcW w:w="1069" w:type="dxa"/>
          </w:tcPr>
          <w:p w:rsidR="001D3938" w:rsidRDefault="001D3938" w:rsidP="00AE2ED3">
            <w:pPr>
              <w:adjustRightInd w:val="0"/>
              <w:snapToGrid w:val="0"/>
              <w:spacing w:line="160" w:lineRule="atLeast"/>
              <w:jc w:val="center"/>
            </w:pPr>
            <w:r>
              <w:t>50</w:t>
            </w:r>
          </w:p>
        </w:tc>
        <w:tc>
          <w:tcPr>
            <w:tcW w:w="1260" w:type="dxa"/>
          </w:tcPr>
          <w:p w:rsidR="001D3938" w:rsidRDefault="001D3938" w:rsidP="00AE2ED3">
            <w:pPr>
              <w:adjustRightInd w:val="0"/>
              <w:snapToGrid w:val="0"/>
              <w:spacing w:line="160" w:lineRule="atLeast"/>
              <w:jc w:val="center"/>
            </w:pPr>
            <w:r>
              <w:t>2.25</w:t>
            </w:r>
          </w:p>
        </w:tc>
        <w:tc>
          <w:tcPr>
            <w:tcW w:w="1260" w:type="dxa"/>
          </w:tcPr>
          <w:p w:rsidR="001D3938" w:rsidRDefault="001D3938" w:rsidP="00AE2ED3">
            <w:pPr>
              <w:adjustRightInd w:val="0"/>
              <w:snapToGrid w:val="0"/>
              <w:spacing w:line="160" w:lineRule="atLeast"/>
              <w:jc w:val="center"/>
            </w:pPr>
            <w:r>
              <w:rPr>
                <w:rFonts w:hint="eastAsia"/>
              </w:rPr>
              <w:t>0.5mL</w:t>
            </w:r>
          </w:p>
        </w:tc>
        <w:tc>
          <w:tcPr>
            <w:tcW w:w="1050" w:type="dxa"/>
          </w:tcPr>
          <w:p w:rsidR="001D3938" w:rsidRDefault="001D3938" w:rsidP="00AE2ED3">
            <w:pPr>
              <w:adjustRightInd w:val="0"/>
              <w:snapToGrid w:val="0"/>
              <w:spacing w:line="160" w:lineRule="atLeast"/>
              <w:jc w:val="center"/>
            </w:pPr>
            <w:r>
              <w:t>2.75</w:t>
            </w:r>
          </w:p>
        </w:tc>
        <w:tc>
          <w:tcPr>
            <w:tcW w:w="1680" w:type="dxa"/>
          </w:tcPr>
          <w:p w:rsidR="001D3938" w:rsidRDefault="001D3938" w:rsidP="00AE2ED3">
            <w:pPr>
              <w:adjustRightInd w:val="0"/>
              <w:snapToGrid w:val="0"/>
              <w:spacing w:line="160" w:lineRule="atLeast"/>
              <w:jc w:val="center"/>
            </w:pPr>
            <w:r>
              <w:t>12.66</w:t>
            </w:r>
          </w:p>
        </w:tc>
        <w:tc>
          <w:tcPr>
            <w:tcW w:w="1365" w:type="dxa"/>
          </w:tcPr>
          <w:p w:rsidR="001D3938" w:rsidRDefault="001D3938" w:rsidP="00AE2ED3">
            <w:pPr>
              <w:adjustRightInd w:val="0"/>
              <w:snapToGrid w:val="0"/>
              <w:spacing w:line="160" w:lineRule="atLeast"/>
              <w:jc w:val="center"/>
            </w:pPr>
            <w:r>
              <w:t>116.4</w:t>
            </w:r>
          </w:p>
        </w:tc>
      </w:tr>
      <w:tr w:rsidR="001D3938" w:rsidTr="00AE2ED3">
        <w:trPr>
          <w:trHeight w:val="268"/>
        </w:trPr>
        <w:tc>
          <w:tcPr>
            <w:tcW w:w="716" w:type="dxa"/>
          </w:tcPr>
          <w:p w:rsidR="001D3938" w:rsidRDefault="001D3938" w:rsidP="00AE2ED3">
            <w:pPr>
              <w:adjustRightInd w:val="0"/>
              <w:snapToGrid w:val="0"/>
              <w:spacing w:line="160" w:lineRule="atLeast"/>
              <w:jc w:val="center"/>
            </w:pPr>
            <w:r>
              <w:rPr>
                <w:rFonts w:hint="eastAsia"/>
              </w:rPr>
              <w:t>7</w:t>
            </w:r>
          </w:p>
        </w:tc>
        <w:tc>
          <w:tcPr>
            <w:tcW w:w="1069" w:type="dxa"/>
          </w:tcPr>
          <w:p w:rsidR="001D3938" w:rsidRDefault="001D3938" w:rsidP="00AE2ED3">
            <w:pPr>
              <w:adjustRightInd w:val="0"/>
              <w:snapToGrid w:val="0"/>
              <w:spacing w:line="160" w:lineRule="atLeast"/>
              <w:jc w:val="center"/>
            </w:pPr>
            <w:r>
              <w:t>55</w:t>
            </w:r>
          </w:p>
        </w:tc>
        <w:tc>
          <w:tcPr>
            <w:tcW w:w="1260" w:type="dxa"/>
          </w:tcPr>
          <w:p w:rsidR="001D3938" w:rsidRDefault="001D3938" w:rsidP="00AE2ED3">
            <w:pPr>
              <w:adjustRightInd w:val="0"/>
              <w:snapToGrid w:val="0"/>
              <w:spacing w:line="160" w:lineRule="atLeast"/>
              <w:jc w:val="center"/>
            </w:pPr>
            <w:r>
              <w:t>2.03</w:t>
            </w:r>
          </w:p>
        </w:tc>
        <w:tc>
          <w:tcPr>
            <w:tcW w:w="1260" w:type="dxa"/>
          </w:tcPr>
          <w:p w:rsidR="001D3938" w:rsidRDefault="001D3938" w:rsidP="00AE2ED3">
            <w:pPr>
              <w:adjustRightInd w:val="0"/>
              <w:snapToGrid w:val="0"/>
              <w:spacing w:line="160" w:lineRule="atLeast"/>
              <w:jc w:val="center"/>
            </w:pPr>
            <w:r>
              <w:rPr>
                <w:rFonts w:hint="eastAsia"/>
              </w:rPr>
              <w:t>0.5mL</w:t>
            </w:r>
          </w:p>
        </w:tc>
        <w:tc>
          <w:tcPr>
            <w:tcW w:w="1050" w:type="dxa"/>
          </w:tcPr>
          <w:p w:rsidR="001D3938" w:rsidRDefault="001D3938" w:rsidP="00AE2ED3">
            <w:pPr>
              <w:adjustRightInd w:val="0"/>
              <w:snapToGrid w:val="0"/>
              <w:spacing w:line="160" w:lineRule="atLeast"/>
              <w:jc w:val="center"/>
            </w:pPr>
            <w:r>
              <w:t>2.53</w:t>
            </w:r>
          </w:p>
        </w:tc>
        <w:tc>
          <w:tcPr>
            <w:tcW w:w="1680" w:type="dxa"/>
          </w:tcPr>
          <w:p w:rsidR="001D3938" w:rsidRDefault="001D3938" w:rsidP="00AE2ED3">
            <w:pPr>
              <w:adjustRightInd w:val="0"/>
              <w:snapToGrid w:val="0"/>
              <w:spacing w:line="160" w:lineRule="atLeast"/>
              <w:jc w:val="center"/>
            </w:pPr>
            <w:r>
              <w:t>13.79</w:t>
            </w:r>
          </w:p>
        </w:tc>
        <w:tc>
          <w:tcPr>
            <w:tcW w:w="1365" w:type="dxa"/>
          </w:tcPr>
          <w:p w:rsidR="001D3938" w:rsidRDefault="001D3938" w:rsidP="00AE2ED3">
            <w:pPr>
              <w:adjustRightInd w:val="0"/>
              <w:snapToGrid w:val="0"/>
              <w:spacing w:line="160" w:lineRule="atLeast"/>
              <w:jc w:val="center"/>
            </w:pPr>
            <w:r>
              <w:t>126.7</w:t>
            </w:r>
          </w:p>
        </w:tc>
      </w:tr>
      <w:tr w:rsidR="001D3938" w:rsidTr="00AE2ED3">
        <w:trPr>
          <w:trHeight w:val="264"/>
        </w:trPr>
        <w:tc>
          <w:tcPr>
            <w:tcW w:w="716" w:type="dxa"/>
          </w:tcPr>
          <w:p w:rsidR="001D3938" w:rsidRDefault="001D3938" w:rsidP="00AE2ED3">
            <w:pPr>
              <w:adjustRightInd w:val="0"/>
              <w:snapToGrid w:val="0"/>
              <w:spacing w:line="160" w:lineRule="atLeast"/>
              <w:jc w:val="center"/>
            </w:pPr>
            <w:r>
              <w:rPr>
                <w:rFonts w:hint="eastAsia"/>
              </w:rPr>
              <w:t>8</w:t>
            </w:r>
          </w:p>
        </w:tc>
        <w:tc>
          <w:tcPr>
            <w:tcW w:w="1069" w:type="dxa"/>
          </w:tcPr>
          <w:p w:rsidR="001D3938" w:rsidRDefault="001D3938" w:rsidP="00AE2ED3">
            <w:pPr>
              <w:adjustRightInd w:val="0"/>
              <w:snapToGrid w:val="0"/>
              <w:spacing w:line="160" w:lineRule="atLeast"/>
              <w:jc w:val="center"/>
            </w:pPr>
            <w:r>
              <w:t>60</w:t>
            </w:r>
          </w:p>
        </w:tc>
        <w:tc>
          <w:tcPr>
            <w:tcW w:w="1260" w:type="dxa"/>
          </w:tcPr>
          <w:p w:rsidR="001D3938" w:rsidRDefault="001D3938" w:rsidP="00AE2ED3">
            <w:pPr>
              <w:adjustRightInd w:val="0"/>
              <w:snapToGrid w:val="0"/>
              <w:spacing w:line="160" w:lineRule="atLeast"/>
              <w:jc w:val="center"/>
            </w:pPr>
            <w:r>
              <w:t>1.80</w:t>
            </w:r>
          </w:p>
        </w:tc>
        <w:tc>
          <w:tcPr>
            <w:tcW w:w="1260" w:type="dxa"/>
          </w:tcPr>
          <w:p w:rsidR="001D3938" w:rsidRDefault="001D3938" w:rsidP="00AE2ED3">
            <w:pPr>
              <w:adjustRightInd w:val="0"/>
              <w:snapToGrid w:val="0"/>
              <w:spacing w:line="160" w:lineRule="atLeast"/>
              <w:jc w:val="center"/>
            </w:pPr>
            <w:r>
              <w:rPr>
                <w:rFonts w:hint="eastAsia"/>
              </w:rPr>
              <w:t>0.5mL</w:t>
            </w:r>
          </w:p>
        </w:tc>
        <w:tc>
          <w:tcPr>
            <w:tcW w:w="1050" w:type="dxa"/>
          </w:tcPr>
          <w:p w:rsidR="001D3938" w:rsidRDefault="001D3938" w:rsidP="00AE2ED3">
            <w:pPr>
              <w:adjustRightInd w:val="0"/>
              <w:snapToGrid w:val="0"/>
              <w:spacing w:line="160" w:lineRule="atLeast"/>
              <w:jc w:val="center"/>
            </w:pPr>
            <w:r>
              <w:t>2.30</w:t>
            </w:r>
          </w:p>
        </w:tc>
        <w:tc>
          <w:tcPr>
            <w:tcW w:w="1680" w:type="dxa"/>
          </w:tcPr>
          <w:p w:rsidR="001D3938" w:rsidRDefault="001D3938" w:rsidP="00AE2ED3">
            <w:pPr>
              <w:adjustRightInd w:val="0"/>
              <w:snapToGrid w:val="0"/>
              <w:spacing w:line="160" w:lineRule="atLeast"/>
              <w:jc w:val="center"/>
            </w:pPr>
            <w:r>
              <w:t>15.14</w:t>
            </w:r>
          </w:p>
        </w:tc>
        <w:tc>
          <w:tcPr>
            <w:tcW w:w="1365" w:type="dxa"/>
          </w:tcPr>
          <w:p w:rsidR="001D3938" w:rsidRDefault="001D3938" w:rsidP="00AE2ED3">
            <w:pPr>
              <w:adjustRightInd w:val="0"/>
              <w:snapToGrid w:val="0"/>
              <w:spacing w:line="160" w:lineRule="atLeast"/>
              <w:jc w:val="center"/>
            </w:pPr>
            <w:r>
              <w:t>139.1</w:t>
            </w:r>
          </w:p>
        </w:tc>
      </w:tr>
    </w:tbl>
    <w:p w:rsidR="001D3938" w:rsidRDefault="00AE2ED3" w:rsidP="001D3938">
      <w:proofErr w:type="spellStart"/>
      <w:r>
        <w:rPr>
          <w:rFonts w:hint="eastAsia"/>
        </w:rPr>
        <w:t>Hct</w:t>
      </w:r>
      <w:proofErr w:type="spellEnd"/>
      <w:r>
        <w:rPr>
          <w:rFonts w:hint="eastAsia"/>
        </w:rPr>
        <w:t>値</w:t>
      </w:r>
      <w:r>
        <w:rPr>
          <w:rFonts w:hint="eastAsia"/>
        </w:rPr>
        <w:t>40</w:t>
      </w:r>
      <w:r>
        <w:rPr>
          <w:rFonts w:hint="eastAsia"/>
        </w:rPr>
        <w:t>の場合を</w:t>
      </w:r>
      <w:r>
        <w:rPr>
          <w:rFonts w:hint="eastAsia"/>
        </w:rPr>
        <w:t>100</w:t>
      </w:r>
      <w:r>
        <w:rPr>
          <w:rFonts w:hint="eastAsia"/>
        </w:rPr>
        <w:t>％とした場合、</w:t>
      </w:r>
      <w:r>
        <w:rPr>
          <w:rFonts w:hint="eastAsia"/>
        </w:rPr>
        <w:t>Hct60</w:t>
      </w:r>
      <w:r>
        <w:rPr>
          <w:rFonts w:hint="eastAsia"/>
        </w:rPr>
        <w:t>では約</w:t>
      </w:r>
      <w:r>
        <w:rPr>
          <w:rFonts w:hint="eastAsia"/>
        </w:rPr>
        <w:t>140</w:t>
      </w:r>
      <w:r>
        <w:rPr>
          <w:rFonts w:hint="eastAsia"/>
        </w:rPr>
        <w:t>％となり、この効果は大きいと考えられます。ただ、</w:t>
      </w:r>
      <w:r>
        <w:rPr>
          <w:rFonts w:hint="eastAsia"/>
        </w:rPr>
        <w:t>PT</w:t>
      </w:r>
      <w:r>
        <w:rPr>
          <w:rFonts w:hint="eastAsia"/>
        </w:rPr>
        <w:t>測定等ではクエン酸ナトリウムの影響を受けないように設計されていますので、問題は希釈のみです。</w:t>
      </w:r>
    </w:p>
    <w:p w:rsidR="00AE2ED3" w:rsidRPr="00F768ED" w:rsidRDefault="00AE2ED3" w:rsidP="00AE2ED3">
      <w:pPr>
        <w:rPr>
          <w:b/>
        </w:rPr>
      </w:pPr>
      <w:r w:rsidRPr="00F768ED">
        <w:rPr>
          <w:rFonts w:hint="eastAsia"/>
          <w:b/>
        </w:rPr>
        <w:lastRenderedPageBreak/>
        <w:t>8</w:t>
      </w:r>
      <w:r>
        <w:rPr>
          <w:rFonts w:hint="eastAsia"/>
          <w:b/>
        </w:rPr>
        <w:t>．</w:t>
      </w:r>
      <w:r w:rsidR="00C643D6">
        <w:rPr>
          <w:rFonts w:hint="eastAsia"/>
          <w:b/>
        </w:rPr>
        <w:t>採血</w:t>
      </w:r>
      <w:r>
        <w:rPr>
          <w:rFonts w:hint="eastAsia"/>
          <w:b/>
        </w:rPr>
        <w:t>手技</w:t>
      </w:r>
    </w:p>
    <w:p w:rsidR="00AE2ED3" w:rsidRDefault="00AE2ED3" w:rsidP="00AE2ED3">
      <w:r w:rsidRPr="00AE2ED3">
        <w:rPr>
          <w:rFonts w:hint="eastAsia"/>
        </w:rPr>
        <w:t>正確な結果を得るための</w:t>
      </w:r>
      <w:r>
        <w:rPr>
          <w:rFonts w:hint="eastAsia"/>
        </w:rPr>
        <w:t>要点は、検体・測定手技（装置）・試薬の３点に集約されます。</w:t>
      </w:r>
    </w:p>
    <w:p w:rsidR="00DC46E2" w:rsidRPr="00DC46E2" w:rsidRDefault="00DC46E2" w:rsidP="00DC46E2">
      <w:pPr>
        <w:rPr>
          <w:rFonts w:hint="eastAsia"/>
        </w:rPr>
      </w:pPr>
      <w:r>
        <w:rPr>
          <w:rFonts w:hint="eastAsia"/>
        </w:rPr>
        <w:t xml:space="preserve">　</w:t>
      </w:r>
      <w:r w:rsidRPr="00DC46E2">
        <w:rPr>
          <w:rFonts w:hint="eastAsia"/>
        </w:rPr>
        <w:t xml:space="preserve">準備　</w:t>
      </w:r>
    </w:p>
    <w:p w:rsidR="00DC46E2" w:rsidRPr="00DC46E2" w:rsidRDefault="00DC46E2" w:rsidP="00DC46E2">
      <w:pPr>
        <w:rPr>
          <w:rFonts w:hint="eastAsia"/>
        </w:rPr>
      </w:pPr>
      <w:r w:rsidRPr="00DC46E2">
        <w:rPr>
          <w:rFonts w:hint="eastAsia"/>
        </w:rPr>
        <w:t xml:space="preserve">　　①試験に使用する器具は清浄なものを使用する。</w:t>
      </w:r>
    </w:p>
    <w:p w:rsidR="00DC46E2" w:rsidRPr="00DC46E2" w:rsidRDefault="00DC46E2" w:rsidP="0067684A">
      <w:pPr>
        <w:ind w:leftChars="1" w:left="718" w:hangingChars="341" w:hanging="716"/>
        <w:rPr>
          <w:rFonts w:hint="eastAsia"/>
        </w:rPr>
      </w:pPr>
      <w:r w:rsidRPr="00DC46E2">
        <w:rPr>
          <w:rFonts w:hint="eastAsia"/>
        </w:rPr>
        <w:t xml:space="preserve">　　②ガラス器具の使用は避ける。使用する場合でも短時間に終了するようにする。またシリコン処理していない器具は使用しない。</w:t>
      </w:r>
    </w:p>
    <w:p w:rsidR="00DC46E2" w:rsidRPr="00DC46E2" w:rsidRDefault="00DC46E2" w:rsidP="00DC46E2">
      <w:pPr>
        <w:rPr>
          <w:rFonts w:hint="eastAsia"/>
        </w:rPr>
      </w:pPr>
      <w:r w:rsidRPr="00DC46E2">
        <w:rPr>
          <w:rFonts w:hint="eastAsia"/>
        </w:rPr>
        <w:t xml:space="preserve">　　③定量器具（ピペット）はエッペンドルフピペットを薦める。</w:t>
      </w:r>
    </w:p>
    <w:p w:rsidR="00DC46E2" w:rsidRPr="00DC46E2" w:rsidRDefault="00DC46E2" w:rsidP="00DC46E2">
      <w:pPr>
        <w:rPr>
          <w:rFonts w:hint="eastAsia"/>
        </w:rPr>
      </w:pPr>
      <w:r w:rsidRPr="00DC46E2">
        <w:rPr>
          <w:rFonts w:hint="eastAsia"/>
        </w:rPr>
        <w:t xml:space="preserve">　　　ホールピペットはトロンビン汚染の可能性が高く、且つ、操作性が良くない。</w:t>
      </w:r>
    </w:p>
    <w:p w:rsidR="00C643D6" w:rsidRPr="00DC46E2" w:rsidRDefault="00DC46E2" w:rsidP="0067684A">
      <w:pPr>
        <w:ind w:left="718" w:hangingChars="342" w:hanging="718"/>
      </w:pPr>
      <w:r w:rsidRPr="00DC46E2">
        <w:rPr>
          <w:rFonts w:hint="eastAsia"/>
        </w:rPr>
        <w:t xml:space="preserve">　　④トロンビンに接触した器具を他の測定と混同してはならない。トロンビンと接触した可能性の</w:t>
      </w:r>
      <w:r>
        <w:rPr>
          <w:rFonts w:hint="eastAsia"/>
        </w:rPr>
        <w:t>あ</w:t>
      </w:r>
      <w:r w:rsidRPr="00DC46E2">
        <w:rPr>
          <w:rFonts w:hint="eastAsia"/>
        </w:rPr>
        <w:t>る器具は廃棄する。</w:t>
      </w:r>
    </w:p>
    <w:p w:rsidR="00DC46E2" w:rsidRPr="00DC46E2" w:rsidRDefault="00DC46E2" w:rsidP="00F768ED"/>
    <w:p w:rsidR="00DC46E2" w:rsidRPr="00DC46E2" w:rsidRDefault="00DC46E2" w:rsidP="00DC46E2">
      <w:pPr>
        <w:rPr>
          <w:rFonts w:hint="eastAsia"/>
        </w:rPr>
      </w:pPr>
      <w:r w:rsidRPr="00DC46E2">
        <w:rPr>
          <w:rFonts w:hint="eastAsia"/>
        </w:rPr>
        <w:t>3-B-</w:t>
      </w:r>
      <w:r w:rsidRPr="00DC46E2">
        <w:rPr>
          <w:rFonts w:hint="eastAsia"/>
        </w:rPr>
        <w:t>１採血</w:t>
      </w:r>
    </w:p>
    <w:p w:rsidR="00DC46E2" w:rsidRPr="00DC46E2" w:rsidRDefault="00DC46E2" w:rsidP="0067684A">
      <w:pPr>
        <w:ind w:left="718" w:hangingChars="342" w:hanging="718"/>
        <w:rPr>
          <w:rFonts w:hint="eastAsia"/>
        </w:rPr>
      </w:pPr>
      <w:r>
        <w:rPr>
          <w:rFonts w:hint="eastAsia"/>
        </w:rPr>
        <w:t xml:space="preserve">　　</w:t>
      </w:r>
      <w:r w:rsidRPr="00DC46E2">
        <w:rPr>
          <w:rFonts w:hint="eastAsia"/>
        </w:rPr>
        <w:t>①まず、採血時に組織トロンボプラスチンの混入がないよう慎重に採取されなければなりません。組織因子が混入すると外因系が活性化し、凝固時間が短くなります。</w:t>
      </w:r>
    </w:p>
    <w:p w:rsidR="00DC46E2" w:rsidRPr="00DC46E2" w:rsidRDefault="00DC46E2" w:rsidP="0067684A">
      <w:pPr>
        <w:ind w:leftChars="1" w:left="718" w:hangingChars="341" w:hanging="716"/>
        <w:rPr>
          <w:rFonts w:hint="eastAsia"/>
        </w:rPr>
      </w:pPr>
      <w:r>
        <w:rPr>
          <w:rFonts w:hint="eastAsia"/>
        </w:rPr>
        <w:t xml:space="preserve">　　</w:t>
      </w:r>
      <w:r w:rsidRPr="00DC46E2">
        <w:rPr>
          <w:rFonts w:hint="eastAsia"/>
        </w:rPr>
        <w:t>②この時、抗凝固剤は一定の濃度のもの（</w:t>
      </w:r>
      <w:r w:rsidRPr="00DC46E2">
        <w:rPr>
          <w:rFonts w:hint="eastAsia"/>
        </w:rPr>
        <w:t>3.2</w:t>
      </w:r>
      <w:r w:rsidRPr="00DC46E2">
        <w:rPr>
          <w:rFonts w:hint="eastAsia"/>
        </w:rPr>
        <w:t>％</w:t>
      </w:r>
      <w:r w:rsidRPr="00DC46E2">
        <w:rPr>
          <w:rFonts w:hint="eastAsia"/>
        </w:rPr>
        <w:t>or3.8</w:t>
      </w:r>
      <w:r w:rsidRPr="00DC46E2">
        <w:rPr>
          <w:rFonts w:hint="eastAsia"/>
        </w:rPr>
        <w:t>％クエン酸ナトリウム）を使用し、正確正確に１：９容となるよう採取します。変動の目安としては±８％。</w:t>
      </w:r>
    </w:p>
    <w:p w:rsidR="00DC46E2" w:rsidRPr="00DC46E2" w:rsidRDefault="00DC46E2" w:rsidP="0067684A">
      <w:pPr>
        <w:ind w:leftChars="1" w:left="718" w:hangingChars="341" w:hanging="716"/>
        <w:rPr>
          <w:rFonts w:hint="eastAsia"/>
        </w:rPr>
      </w:pPr>
      <w:r>
        <w:rPr>
          <w:rFonts w:hint="eastAsia"/>
        </w:rPr>
        <w:t xml:space="preserve">　　</w:t>
      </w:r>
      <w:r w:rsidRPr="00DC46E2">
        <w:rPr>
          <w:rFonts w:hint="eastAsia"/>
        </w:rPr>
        <w:t>③採血管はシリコンコートしたガラス製試験管または樹脂製試験管を使用することが必要です。ガラスのままでは接触因子系が活性化し、凝固活性が亢進します。市販の採血管を使用していてもシリコン処理が充分でないことがあり、採血したまま放置して置くと凝固する場合がありますので注意が必要です。</w:t>
      </w:r>
    </w:p>
    <w:p w:rsidR="00DC46E2" w:rsidRPr="00DC46E2" w:rsidRDefault="00DC46E2" w:rsidP="0067684A">
      <w:pPr>
        <w:ind w:leftChars="1" w:left="718" w:hangingChars="341" w:hanging="716"/>
        <w:rPr>
          <w:rFonts w:hint="eastAsia"/>
        </w:rPr>
      </w:pPr>
      <w:r>
        <w:rPr>
          <w:rFonts w:hint="eastAsia"/>
        </w:rPr>
        <w:t xml:space="preserve">　　</w:t>
      </w:r>
      <w:r w:rsidRPr="00DC46E2">
        <w:rPr>
          <w:rFonts w:hint="eastAsia"/>
        </w:rPr>
        <w:t>④採血後においては、速やかに遠心分離し、直ちに測定に供します。遠心分離は</w:t>
      </w:r>
      <w:r w:rsidRPr="00DC46E2">
        <w:rPr>
          <w:rFonts w:hint="eastAsia"/>
        </w:rPr>
        <w:t>3000rpm</w:t>
      </w:r>
      <w:r w:rsidRPr="00DC46E2">
        <w:rPr>
          <w:rFonts w:hint="eastAsia"/>
        </w:rPr>
        <w:t>×</w:t>
      </w:r>
      <w:r w:rsidRPr="00DC46E2">
        <w:rPr>
          <w:rFonts w:hint="eastAsia"/>
        </w:rPr>
        <w:t>10</w:t>
      </w:r>
      <w:r w:rsidRPr="00DC46E2">
        <w:rPr>
          <w:rFonts w:hint="eastAsia"/>
        </w:rPr>
        <w:t>～１５分間、または、</w:t>
      </w:r>
      <w:r w:rsidRPr="00DC46E2">
        <w:rPr>
          <w:rFonts w:hint="eastAsia"/>
        </w:rPr>
        <w:t>3500</w:t>
      </w:r>
      <w:r w:rsidRPr="00DC46E2">
        <w:rPr>
          <w:rFonts w:hint="eastAsia"/>
        </w:rPr>
        <w:t>ｒｐｍ×</w:t>
      </w:r>
      <w:r w:rsidRPr="00DC46E2">
        <w:rPr>
          <w:rFonts w:hint="eastAsia"/>
        </w:rPr>
        <w:t>10</w:t>
      </w:r>
      <w:r w:rsidRPr="00DC46E2">
        <w:rPr>
          <w:rFonts w:hint="eastAsia"/>
        </w:rPr>
        <w:t>分間。ＰＰＰが得られれば特に問題ありません。</w:t>
      </w:r>
    </w:p>
    <w:p w:rsidR="00DC46E2" w:rsidRPr="00DC46E2" w:rsidRDefault="00DC46E2" w:rsidP="0067684A">
      <w:pPr>
        <w:ind w:leftChars="1" w:left="718" w:hangingChars="341" w:hanging="716"/>
        <w:rPr>
          <w:rFonts w:hint="eastAsia"/>
        </w:rPr>
      </w:pPr>
      <w:r>
        <w:rPr>
          <w:rFonts w:hint="eastAsia"/>
        </w:rPr>
        <w:t xml:space="preserve">　　　</w:t>
      </w:r>
      <w:r w:rsidRPr="00DC46E2">
        <w:rPr>
          <w:rFonts w:hint="eastAsia"/>
        </w:rPr>
        <w:t>遠心分離後はなるべくフタをとらずに置きましょう。炭酸ガスが蒸発してｐＨ上昇の原因となります。</w:t>
      </w:r>
    </w:p>
    <w:p w:rsidR="00DC46E2" w:rsidRPr="00DC46E2" w:rsidRDefault="00DC46E2" w:rsidP="0067684A">
      <w:pPr>
        <w:ind w:leftChars="1" w:left="718" w:hangingChars="341" w:hanging="716"/>
        <w:rPr>
          <w:rFonts w:hint="eastAsia"/>
        </w:rPr>
      </w:pPr>
      <w:r>
        <w:rPr>
          <w:rFonts w:hint="eastAsia"/>
        </w:rPr>
        <w:t xml:space="preserve">　</w:t>
      </w:r>
      <w:r w:rsidRPr="00DC46E2">
        <w:rPr>
          <w:rFonts w:hint="eastAsia"/>
        </w:rPr>
        <w:t xml:space="preserve">　⑤検体（血漿）は採血後は経時的に変化するものとして扱い、直ちに測定します。測定までの目安は２時間以内です。直ちに測定ができない場合はフタをしたまま冷蔵保存します。</w:t>
      </w:r>
    </w:p>
    <w:p w:rsidR="00DC46E2" w:rsidRPr="00DC46E2" w:rsidRDefault="00DC46E2" w:rsidP="0067684A">
      <w:pPr>
        <w:ind w:leftChars="1" w:left="718" w:hangingChars="341" w:hanging="716"/>
        <w:rPr>
          <w:rFonts w:hint="eastAsia"/>
        </w:rPr>
      </w:pPr>
      <w:r>
        <w:rPr>
          <w:rFonts w:hint="eastAsia"/>
        </w:rPr>
        <w:t xml:space="preserve">　　</w:t>
      </w:r>
      <w:r w:rsidRPr="00DC46E2">
        <w:rPr>
          <w:rFonts w:hint="eastAsia"/>
        </w:rPr>
        <w:t>⑥測定に際しては血小板の混入がないよ</w:t>
      </w:r>
      <w:r w:rsidR="0067684A">
        <w:rPr>
          <w:rFonts w:hint="eastAsia"/>
        </w:rPr>
        <w:t>う</w:t>
      </w:r>
      <w:r w:rsidRPr="00DC46E2">
        <w:rPr>
          <w:rFonts w:hint="eastAsia"/>
        </w:rPr>
        <w:t>配慮すること、また、検体同士のコンタミに留意し、測定に供する採取量は正確に定量することが必要です。</w:t>
      </w:r>
    </w:p>
    <w:p w:rsidR="00DC46E2" w:rsidRPr="00DC46E2" w:rsidRDefault="00DC46E2" w:rsidP="00DC46E2">
      <w:pPr>
        <w:rPr>
          <w:rFonts w:hint="eastAsia"/>
        </w:rPr>
      </w:pPr>
      <w:r w:rsidRPr="00DC46E2">
        <w:rPr>
          <w:rFonts w:hint="eastAsia"/>
        </w:rPr>
        <w:t xml:space="preserve">　　　　　　　　　</w:t>
      </w:r>
    </w:p>
    <w:p w:rsidR="00DC46E2" w:rsidRPr="00DC46E2" w:rsidRDefault="00DC46E2" w:rsidP="00DC46E2">
      <w:pPr>
        <w:rPr>
          <w:rFonts w:hint="eastAsia"/>
        </w:rPr>
      </w:pPr>
      <w:r w:rsidRPr="00DC46E2">
        <w:rPr>
          <w:rFonts w:hint="eastAsia"/>
        </w:rPr>
        <w:t>3-B-</w:t>
      </w:r>
      <w:r w:rsidRPr="00DC46E2">
        <w:rPr>
          <w:rFonts w:hint="eastAsia"/>
        </w:rPr>
        <w:t>２検体の凍結・融解</w:t>
      </w:r>
    </w:p>
    <w:p w:rsidR="00DC46E2" w:rsidRPr="00DC46E2" w:rsidRDefault="00DC46E2" w:rsidP="00DC46E2">
      <w:pPr>
        <w:rPr>
          <w:rFonts w:hint="eastAsia"/>
        </w:rPr>
      </w:pPr>
      <w:r w:rsidRPr="00DC46E2">
        <w:rPr>
          <w:rFonts w:hint="eastAsia"/>
        </w:rPr>
        <w:t xml:space="preserve">　凍結検体の保存＆溶解</w:t>
      </w:r>
    </w:p>
    <w:p w:rsidR="00DC46E2" w:rsidRPr="00DC46E2" w:rsidRDefault="00DC46E2" w:rsidP="0067684A">
      <w:pPr>
        <w:pStyle w:val="a3"/>
        <w:numPr>
          <w:ilvl w:val="0"/>
          <w:numId w:val="1"/>
        </w:numPr>
        <w:ind w:leftChars="0"/>
        <w:rPr>
          <w:rFonts w:hint="eastAsia"/>
        </w:rPr>
      </w:pPr>
      <w:r w:rsidRPr="00DC46E2">
        <w:rPr>
          <w:rFonts w:hint="eastAsia"/>
        </w:rPr>
        <w:t>検体血漿を凍結する際は、採血後の時間の経過していないものを凍結に使用する。</w:t>
      </w:r>
    </w:p>
    <w:p w:rsidR="00DC46E2" w:rsidRPr="00DC46E2" w:rsidRDefault="00DC46E2" w:rsidP="0067684A">
      <w:pPr>
        <w:ind w:left="718" w:hangingChars="342" w:hanging="718"/>
        <w:rPr>
          <w:rFonts w:hint="eastAsia"/>
        </w:rPr>
      </w:pPr>
      <w:r>
        <w:rPr>
          <w:rFonts w:hint="eastAsia"/>
        </w:rPr>
        <w:t xml:space="preserve">　　　</w:t>
      </w:r>
      <w:r w:rsidRPr="00DC46E2">
        <w:rPr>
          <w:rFonts w:hint="eastAsia"/>
        </w:rPr>
        <w:t xml:space="preserve">　時間が経過したものは劣化が進み、凍結処理により一段と劣化するため、凍結前・後のデータが乖離する場合がある。</w:t>
      </w:r>
    </w:p>
    <w:p w:rsidR="00DC46E2" w:rsidRPr="00DC46E2" w:rsidRDefault="00DC46E2" w:rsidP="0067684A">
      <w:pPr>
        <w:ind w:left="540" w:hangingChars="257" w:hanging="540"/>
        <w:rPr>
          <w:rFonts w:hint="eastAsia"/>
        </w:rPr>
      </w:pPr>
      <w:r>
        <w:rPr>
          <w:rFonts w:hint="eastAsia"/>
        </w:rPr>
        <w:lastRenderedPageBreak/>
        <w:t xml:space="preserve">　</w:t>
      </w:r>
      <w:r w:rsidRPr="00DC46E2">
        <w:rPr>
          <w:rFonts w:hint="eastAsia"/>
        </w:rPr>
        <w:t xml:space="preserve">　②検体の凍結は－７０℃以下でおこなう。－２０℃では劣化する。また冷凍庫の開閉により、劣化する場合があるので、注意を要する。</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 xml:space="preserve">　④凍結時に発泡スチロールなどで覆われたものは冷却能力が悪い。これにより検体の劣化を招くので、熱が分散しやすい包装で凍結する。</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⑤凍結回数は新鮮なものでも３回が限界である。４ヶ月以上の保管は避ける。</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⑥凍結に際しては、日時・検体番号・検体の特徴・保管者・液量などを明記する。</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 xml:space="preserve">　⑦凍結中に扉を開けっ放しにするなどして検体に温度変化を起こさせないように配慮する。</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 xml:space="preserve">　⑧融解に際しては３７℃水槽で速やかに溶かす。</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 xml:space="preserve">　⑨氷は</w:t>
      </w:r>
      <w:r w:rsidRPr="00DC46E2">
        <w:rPr>
          <w:rFonts w:hint="eastAsia"/>
        </w:rPr>
        <w:t>80</w:t>
      </w:r>
      <w:r w:rsidRPr="00DC46E2">
        <w:rPr>
          <w:rFonts w:hint="eastAsia"/>
        </w:rPr>
        <w:t>～</w:t>
      </w:r>
      <w:r w:rsidRPr="00DC46E2">
        <w:rPr>
          <w:rFonts w:hint="eastAsia"/>
        </w:rPr>
        <w:t>90</w:t>
      </w:r>
      <w:r w:rsidRPr="00DC46E2">
        <w:rPr>
          <w:rFonts w:hint="eastAsia"/>
        </w:rPr>
        <w:t>％溶けたら、水槽より取り出し、転倒撹拌して残りの氷を溶かすようにする。加温のし過ぎは検体の劣化を招く。</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 xml:space="preserve">　⑩融解した検体は１時間以内に測定が終了するよう試験計画を立てる。</w:t>
      </w:r>
    </w:p>
    <w:p w:rsidR="00DC46E2" w:rsidRPr="00DC46E2" w:rsidRDefault="00DC46E2" w:rsidP="0067684A">
      <w:pPr>
        <w:ind w:leftChars="200" w:left="540" w:hangingChars="57" w:hanging="120"/>
        <w:rPr>
          <w:rFonts w:hint="eastAsia"/>
        </w:rPr>
      </w:pPr>
      <w:r>
        <w:rPr>
          <w:rFonts w:hint="eastAsia"/>
        </w:rPr>
        <w:t xml:space="preserve">　</w:t>
      </w:r>
      <w:r w:rsidRPr="00DC46E2">
        <w:rPr>
          <w:rFonts w:hint="eastAsia"/>
        </w:rPr>
        <w:t>コントロール血漿（凍結乾燥）の溶解</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 xml:space="preserve">　①試薬を溶解する作業の前に実施する。</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 xml:space="preserve">　試薬溶解よりも後になった場合には、場所を変え、清浄な箇所でおこなう。</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 xml:space="preserve">　②溶解液はその度新しいものを準備する。</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 xml:space="preserve">　③ゴム栓をゆっくりとはずし、ゆるやかに溶解液を入れる。</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入れたらゆっくりと回転させ、約３分間静置する。</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 xml:space="preserve">　その後、撹拌して完全に溶解させる。この時、残存物がないか、必ずチェックする。</w:t>
      </w:r>
    </w:p>
    <w:p w:rsidR="00DC46E2" w:rsidRPr="00DC46E2" w:rsidRDefault="00DC46E2" w:rsidP="0067684A">
      <w:pPr>
        <w:ind w:left="540" w:hangingChars="257" w:hanging="540"/>
        <w:rPr>
          <w:rFonts w:hint="eastAsia"/>
        </w:rPr>
      </w:pPr>
      <w:r>
        <w:rPr>
          <w:rFonts w:hint="eastAsia"/>
        </w:rPr>
        <w:t xml:space="preserve">　　</w:t>
      </w:r>
      <w:r w:rsidRPr="00DC46E2">
        <w:rPr>
          <w:rFonts w:hint="eastAsia"/>
        </w:rPr>
        <w:t>④室温に静置し、使用を待つ。加温加冷はしない。</w:t>
      </w:r>
    </w:p>
    <w:p w:rsidR="00DC46E2" w:rsidRPr="00DC46E2" w:rsidRDefault="00DC46E2" w:rsidP="0067684A">
      <w:pPr>
        <w:ind w:left="540" w:hangingChars="257" w:hanging="540"/>
      </w:pPr>
      <w:r w:rsidRPr="00DC46E2">
        <w:rPr>
          <w:rFonts w:hint="eastAsia"/>
        </w:rPr>
        <w:t xml:space="preserve">　　　　　　　　　</w:t>
      </w:r>
    </w:p>
    <w:p w:rsidR="00DC46E2" w:rsidRDefault="00DC46E2" w:rsidP="0067684A">
      <w:pPr>
        <w:ind w:left="542" w:hangingChars="257" w:hanging="542"/>
        <w:rPr>
          <w:b/>
        </w:rPr>
      </w:pPr>
    </w:p>
    <w:p w:rsidR="00DC46E2" w:rsidRDefault="00DC46E2" w:rsidP="0067684A">
      <w:pPr>
        <w:ind w:left="542" w:hangingChars="257" w:hanging="542"/>
        <w:rPr>
          <w:b/>
        </w:rPr>
      </w:pPr>
    </w:p>
    <w:p w:rsidR="00DC46E2" w:rsidRDefault="00DC46E2" w:rsidP="00F768ED">
      <w:pPr>
        <w:rPr>
          <w:b/>
        </w:rPr>
      </w:pPr>
    </w:p>
    <w:p w:rsidR="00DC46E2" w:rsidRDefault="00DC46E2" w:rsidP="00F768ED">
      <w:pPr>
        <w:rPr>
          <w:b/>
        </w:rPr>
      </w:pPr>
    </w:p>
    <w:p w:rsidR="0067684A" w:rsidRDefault="0067684A" w:rsidP="00F768ED">
      <w:pPr>
        <w:rPr>
          <w:b/>
        </w:rPr>
      </w:pPr>
    </w:p>
    <w:p w:rsidR="0067684A" w:rsidRDefault="0067684A" w:rsidP="00F768ED">
      <w:pPr>
        <w:rPr>
          <w:b/>
        </w:rPr>
      </w:pPr>
    </w:p>
    <w:p w:rsidR="0067684A" w:rsidRDefault="0067684A" w:rsidP="00F768ED">
      <w:pPr>
        <w:rPr>
          <w:b/>
        </w:rPr>
      </w:pPr>
    </w:p>
    <w:p w:rsidR="0067684A" w:rsidRDefault="0067684A" w:rsidP="00F768ED">
      <w:pPr>
        <w:rPr>
          <w:b/>
        </w:rPr>
      </w:pPr>
    </w:p>
    <w:p w:rsidR="0067684A" w:rsidRDefault="0067684A" w:rsidP="00F768ED">
      <w:pPr>
        <w:rPr>
          <w:b/>
        </w:rPr>
      </w:pPr>
    </w:p>
    <w:p w:rsidR="0067684A" w:rsidRDefault="0067684A" w:rsidP="00F768ED">
      <w:pPr>
        <w:rPr>
          <w:b/>
        </w:rPr>
      </w:pPr>
    </w:p>
    <w:p w:rsidR="0067684A" w:rsidRDefault="0067684A" w:rsidP="00F768ED">
      <w:pPr>
        <w:rPr>
          <w:b/>
        </w:rPr>
      </w:pPr>
    </w:p>
    <w:p w:rsidR="0067684A" w:rsidRDefault="0067684A" w:rsidP="00F768ED">
      <w:pPr>
        <w:rPr>
          <w:b/>
        </w:rPr>
      </w:pPr>
    </w:p>
    <w:p w:rsidR="0067684A" w:rsidRDefault="0067684A" w:rsidP="00F768ED">
      <w:pPr>
        <w:rPr>
          <w:rFonts w:hint="eastAsia"/>
          <w:b/>
        </w:rPr>
      </w:pPr>
    </w:p>
    <w:p w:rsidR="0067684A" w:rsidRDefault="0067684A" w:rsidP="00F768ED">
      <w:pPr>
        <w:rPr>
          <w:b/>
        </w:rPr>
      </w:pPr>
    </w:p>
    <w:p w:rsidR="0067684A" w:rsidRPr="00C643D6" w:rsidRDefault="0067684A" w:rsidP="00F768ED">
      <w:pPr>
        <w:rPr>
          <w:rFonts w:hint="eastAsia"/>
          <w:b/>
        </w:rPr>
      </w:pPr>
    </w:p>
    <w:p w:rsidR="00453766" w:rsidRDefault="00AE2ED3" w:rsidP="00F768ED">
      <w:r>
        <w:rPr>
          <w:rFonts w:hint="eastAsia"/>
        </w:rPr>
        <w:lastRenderedPageBreak/>
        <w:t>検体については、</w:t>
      </w:r>
      <w:r w:rsidRPr="00AE2ED3">
        <w:rPr>
          <w:rFonts w:hint="eastAsia"/>
        </w:rPr>
        <w:t>正確な採血することです。つまり、針を刺した時に無用に組織を傷つけ、あるいは採血している時に針口面が血管に密着するなどのことが発生すると、血管内皮細胞からＴＦ（組織因子）が放出され、凝固活性を亢進し、短めの凝固時間を示すことになります。よって、なるべく血管を傷つけないように採血することが正確な結果を出す為の第一条件となります。また、採血に使う器具でガラス製品を使用する場合は必ずシリコン処理したものを使用する必要があります。ガラスに血漿が接触すると、ガラス表面のマイナス荷電のために凝固亢進を招きます。経時的変化に留意しておかなくてはなりません。</w:t>
      </w:r>
    </w:p>
    <w:p w:rsidR="001D3938" w:rsidRDefault="00AE2ED3" w:rsidP="00F768ED">
      <w:r>
        <w:rPr>
          <w:rFonts w:hint="eastAsia"/>
        </w:rPr>
        <w:t>また、</w:t>
      </w:r>
      <w:r w:rsidRPr="00AE2ED3">
        <w:rPr>
          <w:rFonts w:hint="eastAsia"/>
        </w:rPr>
        <w:t>抗凝固剤（クエン酸ナトリウム）と血液とが正しく混合されたものであることが必要です。</w:t>
      </w:r>
    </w:p>
    <w:p w:rsidR="00AE2ED3" w:rsidRDefault="00AE2ED3" w:rsidP="00AE2ED3">
      <w:pPr>
        <w:rPr>
          <w:rFonts w:hint="eastAsia"/>
        </w:rPr>
      </w:pPr>
      <w:r>
        <w:rPr>
          <w:rFonts w:hint="eastAsia"/>
        </w:rPr>
        <w:t>血漿の遠心分離は十分に行ない、血小板の混入がないようにすることも必要です。血小板の混入はＰＴやＡＰＴＴの測定では特に問題はありませんが、他の測定項目分では、血小板が混入すると、ＰＦ３（血小板第３因子＝リン脂質）の混入のために正しい結果とならない場合があります。</w:t>
      </w:r>
    </w:p>
    <w:p w:rsidR="001D3938" w:rsidRDefault="00AE2ED3" w:rsidP="00AE2ED3">
      <w:r>
        <w:rPr>
          <w:rFonts w:hint="eastAsia"/>
        </w:rPr>
        <w:t>採血後は速やかに測定することが重要ですが、測定できない場合には良好な条件下で保存しておくことが必要です。冷蔵庫の開閉で温度変化を与えないように心掛けると共に、炭酸ガスが放出しないよう密栓して置くことが必要です。検体の劣化は凝固時間の延長、検体ｐＨの上昇（ｐＨ８．６くらいまで）は凝固活性の短縮・その後劣化による延長を引き起こします。また、凍結する場合には、採血後速やかに凍結し、できれば－７０℃以下で保存します。</w:t>
      </w:r>
    </w:p>
    <w:p w:rsidR="001D3938" w:rsidRDefault="001D3938" w:rsidP="00F768ED"/>
    <w:p w:rsidR="001D3938" w:rsidRDefault="001D3938" w:rsidP="00F768ED"/>
    <w:p w:rsidR="001D3938" w:rsidRDefault="001D3938" w:rsidP="00F768ED"/>
    <w:p w:rsidR="001D3938" w:rsidRDefault="001D3938" w:rsidP="00F768ED"/>
    <w:p w:rsidR="001D3938" w:rsidRDefault="001D3938" w:rsidP="00F768ED"/>
    <w:p w:rsidR="0067684A" w:rsidRDefault="0067684A" w:rsidP="00F768ED"/>
    <w:p w:rsidR="0067684A" w:rsidRDefault="0067684A" w:rsidP="00F768ED"/>
    <w:p w:rsidR="0067684A" w:rsidRDefault="0067684A" w:rsidP="00F768ED">
      <w:pPr>
        <w:rPr>
          <w:rFonts w:hint="eastAsia"/>
        </w:rPr>
      </w:pPr>
    </w:p>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Pr>
        <w:rPr>
          <w:rFonts w:hint="eastAsia"/>
        </w:rPr>
      </w:pPr>
    </w:p>
    <w:p w:rsidR="00C643D6" w:rsidRPr="00C643D6" w:rsidRDefault="00C643D6" w:rsidP="00C643D6">
      <w:pPr>
        <w:rPr>
          <w:rFonts w:hint="eastAsia"/>
          <w:b/>
        </w:rPr>
      </w:pPr>
      <w:r>
        <w:rPr>
          <w:rFonts w:hint="eastAsia"/>
          <w:b/>
        </w:rPr>
        <w:lastRenderedPageBreak/>
        <w:t>9</w:t>
      </w:r>
      <w:r w:rsidRPr="00C643D6">
        <w:rPr>
          <w:rFonts w:hint="eastAsia"/>
          <w:b/>
        </w:rPr>
        <w:t>．</w:t>
      </w:r>
      <w:r>
        <w:rPr>
          <w:rFonts w:hint="eastAsia"/>
          <w:b/>
        </w:rPr>
        <w:t>測定</w:t>
      </w:r>
      <w:r w:rsidRPr="00C643D6">
        <w:rPr>
          <w:rFonts w:hint="eastAsia"/>
          <w:b/>
        </w:rPr>
        <w:t>手技</w:t>
      </w:r>
    </w:p>
    <w:p w:rsidR="00C643D6" w:rsidRPr="00C643D6" w:rsidRDefault="00C643D6" w:rsidP="00C643D6">
      <w:pPr>
        <w:rPr>
          <w:b/>
        </w:rPr>
      </w:pPr>
      <w:r>
        <w:rPr>
          <w:rFonts w:hint="eastAsia"/>
          <w:b/>
        </w:rPr>
        <w:t>A</w:t>
      </w:r>
      <w:r>
        <w:rPr>
          <w:rFonts w:hint="eastAsia"/>
          <w:b/>
        </w:rPr>
        <w:t>．</w:t>
      </w:r>
      <w:r w:rsidRPr="00C643D6">
        <w:rPr>
          <w:rFonts w:hint="eastAsia"/>
          <w:b/>
        </w:rPr>
        <w:t>測定の準備：</w:t>
      </w:r>
    </w:p>
    <w:p w:rsidR="00C643D6" w:rsidRDefault="00C643D6" w:rsidP="00C643D6">
      <w:pPr>
        <w:rPr>
          <w:rFonts w:hint="eastAsia"/>
        </w:rPr>
      </w:pPr>
      <w:r>
        <w:rPr>
          <w:rFonts w:hint="eastAsia"/>
        </w:rPr>
        <w:t>測定に際しては、検体数量を確認</w:t>
      </w:r>
      <w:r>
        <w:rPr>
          <w:rFonts w:hint="eastAsia"/>
        </w:rPr>
        <w:t>し</w:t>
      </w:r>
      <w:r>
        <w:rPr>
          <w:rFonts w:hint="eastAsia"/>
        </w:rPr>
        <w:t>、また測定に必要な試薬量が準備されているかを確認します。検体はそれ自体がＣｌｏｔしていないか、遠心分離が十分であるか、溶血などの現象がないかを確認し、もしそれらがあった場合にはどの測定項目に影響があるか、をあらかじめ予想して置きましょう。その上で機器の測定設定（項目の確認・設置場所の確認）を行ないます。また、測定結果をどのような計算をさせるのか、レポート（検査結果の報告）内容と整合性が取れているかを調べます。また、緊急性のある検体であるか、通常の測定作業として処理して良いものであるかの確認も必要です。</w:t>
      </w:r>
    </w:p>
    <w:p w:rsidR="001D3938" w:rsidRDefault="00C643D6" w:rsidP="00C643D6">
      <w:r>
        <w:rPr>
          <w:rFonts w:hint="eastAsia"/>
        </w:rPr>
        <w:t>一方、これらは作業のし易い</w:t>
      </w:r>
      <w:r w:rsidRPr="00C643D6">
        <w:rPr>
          <w:rFonts w:hint="eastAsia"/>
        </w:rPr>
        <w:t>場所で、配置を考えて実施するようにしましょう。配置の如何で作業の正確性・能率は大きく異なります。また、作業場所の清潔性にも配慮しましょう。</w:t>
      </w:r>
    </w:p>
    <w:p w:rsidR="001D3938" w:rsidRPr="00C643D6" w:rsidRDefault="00C643D6" w:rsidP="00F768ED">
      <w:pPr>
        <w:rPr>
          <w:rFonts w:hint="eastAsia"/>
          <w:b/>
        </w:rPr>
      </w:pPr>
      <w:r>
        <w:rPr>
          <w:rFonts w:hint="eastAsia"/>
          <w:b/>
        </w:rPr>
        <w:t>B</w:t>
      </w:r>
      <w:r>
        <w:rPr>
          <w:rFonts w:hint="eastAsia"/>
          <w:b/>
        </w:rPr>
        <w:t>．</w:t>
      </w:r>
      <w:r w:rsidRPr="00C643D6">
        <w:rPr>
          <w:rFonts w:hint="eastAsia"/>
          <w:b/>
        </w:rPr>
        <w:t>試薬の準備：</w:t>
      </w:r>
    </w:p>
    <w:p w:rsidR="004B15E0" w:rsidRDefault="00C643D6" w:rsidP="00C643D6">
      <w:pPr>
        <w:rPr>
          <w:rFonts w:hint="eastAsia"/>
        </w:rPr>
      </w:pPr>
      <w:r>
        <w:rPr>
          <w:rFonts w:hint="eastAsia"/>
        </w:rPr>
        <w:t>試薬は適正な条件下で保存されたものを使用すべきです。通常は直射日光を避け、冷暗所保存します。保存条件外の凍結・融解処理をしたもの、あるいは有効期限外のも</w:t>
      </w:r>
      <w:r>
        <w:rPr>
          <w:rFonts w:hint="eastAsia"/>
        </w:rPr>
        <w:t>の</w:t>
      </w:r>
      <w:r>
        <w:rPr>
          <w:rFonts w:hint="eastAsia"/>
        </w:rPr>
        <w:t>は使用してはいけません。使用に際しては、計画性を持って、必要なものを必要なだけ準備します。溶解の前には室温に戻し、正確な溶解・正確な定量に心掛けるようにします。また、試薬間の接触・コンタミに留意し、細菌汚染のないように処置することが必要です。</w:t>
      </w:r>
      <w:r w:rsidR="00DC46E2">
        <w:rPr>
          <w:rFonts w:hint="eastAsia"/>
        </w:rPr>
        <w:t>特にトロンビン試薬（</w:t>
      </w:r>
      <w:proofErr w:type="spellStart"/>
      <w:r w:rsidR="00DC46E2">
        <w:rPr>
          <w:rFonts w:hint="eastAsia"/>
        </w:rPr>
        <w:t>Fbg</w:t>
      </w:r>
      <w:proofErr w:type="spellEnd"/>
      <w:r w:rsidR="00DC46E2">
        <w:rPr>
          <w:rFonts w:hint="eastAsia"/>
        </w:rPr>
        <w:t>測定に使用）は強力な酵素であるので、開封・再溶解の場所を別にし、ピペットなどの器具も専用のものを準備することをお勧めします。勿論、ピペットチップはその都度廃棄です。</w:t>
      </w:r>
    </w:p>
    <w:p w:rsidR="00C643D6" w:rsidRPr="00C643D6" w:rsidRDefault="00C643D6" w:rsidP="00C643D6">
      <w:pPr>
        <w:rPr>
          <w:rFonts w:hint="eastAsia"/>
          <w:b/>
        </w:rPr>
      </w:pPr>
      <w:r>
        <w:rPr>
          <w:rFonts w:hint="eastAsia"/>
          <w:b/>
        </w:rPr>
        <w:t>C</w:t>
      </w:r>
      <w:r>
        <w:rPr>
          <w:rFonts w:hint="eastAsia"/>
          <w:b/>
        </w:rPr>
        <w:t>．</w:t>
      </w:r>
      <w:r w:rsidRPr="00C643D6">
        <w:rPr>
          <w:rFonts w:hint="eastAsia"/>
          <w:b/>
        </w:rPr>
        <w:t>正確度の確認</w:t>
      </w:r>
    </w:p>
    <w:p w:rsidR="00C643D6" w:rsidRDefault="00C643D6" w:rsidP="00C643D6">
      <w:pPr>
        <w:rPr>
          <w:rFonts w:hint="eastAsia"/>
        </w:rPr>
      </w:pPr>
      <w:r>
        <w:rPr>
          <w:rFonts w:hint="eastAsia"/>
        </w:rPr>
        <w:t>機器設置時に自施設のデータの正確性の程度を把握して置きます。正常域では凝固時間は何秒程度の上下変動があり、異常域ではどのような傾向を示すのか、またそれらが精度管理等のデータにどのように表われ、許容できる範囲を設定して置きます。検査当日の精度管理等の結果が許容できるものであれば、この時点で始めて測定に着手できると考えます。</w:t>
      </w:r>
    </w:p>
    <w:p w:rsidR="00C643D6" w:rsidRDefault="00C643D6" w:rsidP="00C643D6">
      <w:pPr>
        <w:rPr>
          <w:rFonts w:hint="eastAsia"/>
        </w:rPr>
      </w:pPr>
      <w:r>
        <w:rPr>
          <w:rFonts w:hint="eastAsia"/>
        </w:rPr>
        <w:t>上記の条件に照らし合わせて、当日の検査結果に検体のデータに誤りはないか？、ミスなどが発生していないか？　…をチェックします。さらに検体や試薬の経時変化を起こしていないか、また、検体の特性（採血の状態・共存物質の有無、あるいは治療・投薬の有無・過去のデータ）によって影響を受けた結果となっていないか？、などを確認し、検査結果が妥当なものであるかどうかを判断します。必要であれば、二次検査・精密検査を実行します。</w:t>
      </w:r>
    </w:p>
    <w:p w:rsidR="00C643D6" w:rsidRPr="00C643D6" w:rsidRDefault="00C643D6" w:rsidP="00C643D6">
      <w:pPr>
        <w:rPr>
          <w:rFonts w:hint="eastAsia"/>
          <w:b/>
        </w:rPr>
      </w:pPr>
      <w:r>
        <w:rPr>
          <w:rFonts w:hint="eastAsia"/>
          <w:b/>
        </w:rPr>
        <w:t>D</w:t>
      </w:r>
      <w:r>
        <w:rPr>
          <w:rFonts w:hint="eastAsia"/>
          <w:b/>
        </w:rPr>
        <w:t>．</w:t>
      </w:r>
      <w:r w:rsidRPr="00C643D6">
        <w:rPr>
          <w:rFonts w:hint="eastAsia"/>
          <w:b/>
        </w:rPr>
        <w:t>結果の報告</w:t>
      </w:r>
    </w:p>
    <w:p w:rsidR="00C643D6" w:rsidRDefault="00C643D6" w:rsidP="00C643D6">
      <w:pPr>
        <w:rPr>
          <w:rFonts w:hint="eastAsia"/>
        </w:rPr>
      </w:pPr>
      <w:r>
        <w:rPr>
          <w:rFonts w:hint="eastAsia"/>
        </w:rPr>
        <w:t>検査の依頼に対して、必要な検査が正確に行なわれているかを確認します。記載ミスがあってはならないことは当たり前です。可能であれば、検査成績に対し、極力コメントを付けるようにします。</w:t>
      </w:r>
    </w:p>
    <w:p w:rsidR="00C643D6" w:rsidRDefault="00C643D6" w:rsidP="00C643D6">
      <w:pPr>
        <w:rPr>
          <w:rFonts w:hint="eastAsia"/>
        </w:rPr>
      </w:pPr>
      <w:r>
        <w:rPr>
          <w:rFonts w:hint="eastAsia"/>
        </w:rPr>
        <w:t>一方、検査を振り返り、検査が計画的に実施できたか、最小限のコストでできたか、また迅速且つ適正であったか、…などを検証してみることも必要です。改良点があれば、着手でき</w:t>
      </w:r>
      <w:r>
        <w:rPr>
          <w:rFonts w:hint="eastAsia"/>
        </w:rPr>
        <w:lastRenderedPageBreak/>
        <w:t>るところから改良し、計画的に変更しなければならない箇所は検査室全体で話し合って改良するようにしましょう。</w:t>
      </w:r>
    </w:p>
    <w:p w:rsidR="00C643D6" w:rsidRDefault="00C643D6" w:rsidP="00C643D6">
      <w:pPr>
        <w:rPr>
          <w:rFonts w:hint="eastAsia"/>
        </w:rPr>
      </w:pPr>
      <w:r>
        <w:rPr>
          <w:rFonts w:hint="eastAsia"/>
        </w:rPr>
        <w:t>また、検査終了後は後片付けをきちんと行ないます。検査室を「きれい」にする、また、「きれい」に保つことは感染等から自身の安全性を確保する点でも、検査の正確性を向上させる点でも重要です。検査室を「きれい」な状態にすることも忘れてはならない重要な点です。</w:t>
      </w:r>
    </w:p>
    <w:p w:rsidR="00F768ED" w:rsidRPr="00C643D6" w:rsidRDefault="00F768ED"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Pr="0067684A" w:rsidRDefault="00C643D6" w:rsidP="00F768ED">
      <w:pPr>
        <w:rPr>
          <w:b/>
        </w:rPr>
      </w:pPr>
      <w:r w:rsidRPr="0067684A">
        <w:rPr>
          <w:rFonts w:hint="eastAsia"/>
          <w:b/>
        </w:rPr>
        <w:lastRenderedPageBreak/>
        <w:t>10</w:t>
      </w:r>
      <w:r w:rsidRPr="0067684A">
        <w:rPr>
          <w:rFonts w:hint="eastAsia"/>
          <w:b/>
        </w:rPr>
        <w:t>．</w:t>
      </w:r>
      <w:r w:rsidR="0067684A" w:rsidRPr="0067684A">
        <w:rPr>
          <w:rFonts w:hint="eastAsia"/>
          <w:b/>
        </w:rPr>
        <w:t>異常の発見</w:t>
      </w:r>
    </w:p>
    <w:p w:rsidR="0067684A" w:rsidRDefault="0067684A" w:rsidP="0067684A">
      <w:pPr>
        <w:ind w:left="2"/>
        <w:rPr>
          <w:rFonts w:hint="eastAsia"/>
        </w:rPr>
      </w:pPr>
      <w:r>
        <w:rPr>
          <w:rFonts w:hint="eastAsia"/>
        </w:rPr>
        <w:t>データ異常が見つかった場合、まず、凝固時間、次に凝固曲線を調べます。凝固時間は短縮か、あるいは延長であるかの情報が判ります。凝固曲線の情報からは、特にΔＨが正常に得られているか、曲線そのものに異常がないかを調べてください。それらの結果から、異常の原因が、①検体であるのか、②試薬であるのか、③機器であるのか、を推定します。通常は原因は一つであり、複合的に異常が発生することはありませんので、如何なる手法を使っても一つに原因を絞り込むことが重要です。</w:t>
      </w:r>
    </w:p>
    <w:p w:rsidR="0067684A" w:rsidRDefault="0067684A" w:rsidP="0067684A">
      <w:pPr>
        <w:rPr>
          <w:rFonts w:hint="eastAsia"/>
        </w:rPr>
      </w:pPr>
      <w:r>
        <w:rPr>
          <w:rFonts w:hint="eastAsia"/>
        </w:rPr>
        <w:t xml:space="preserve">　</w:t>
      </w:r>
      <w:r>
        <w:rPr>
          <w:rFonts w:hint="eastAsia"/>
        </w:rPr>
        <w:t>(1)</w:t>
      </w:r>
      <w:r>
        <w:rPr>
          <w:rFonts w:hint="eastAsia"/>
        </w:rPr>
        <w:t>検体の場合</w:t>
      </w:r>
    </w:p>
    <w:p w:rsidR="0067684A" w:rsidRDefault="0067684A" w:rsidP="0067684A">
      <w:pPr>
        <w:ind w:leftChars="259" w:left="720" w:hangingChars="84" w:hanging="176"/>
        <w:rPr>
          <w:rFonts w:hint="eastAsia"/>
        </w:rPr>
      </w:pPr>
      <w:r>
        <w:rPr>
          <w:rFonts w:hint="eastAsia"/>
        </w:rPr>
        <w:t xml:space="preserve">　短縮傾向の結果となる場合には、以下の２点が主要な原因となります。</w:t>
      </w:r>
    </w:p>
    <w:p w:rsidR="0067684A" w:rsidRDefault="0067684A" w:rsidP="0067684A">
      <w:pPr>
        <w:ind w:leftChars="259" w:left="720" w:hangingChars="84" w:hanging="176"/>
        <w:rPr>
          <w:rFonts w:hint="eastAsia"/>
        </w:rPr>
      </w:pPr>
      <w:r>
        <w:rPr>
          <w:rFonts w:hint="eastAsia"/>
        </w:rPr>
        <w:t>①トロンビン等の試薬が検体にコンタミしたためによるもの</w:t>
      </w:r>
    </w:p>
    <w:p w:rsidR="0067684A" w:rsidRDefault="0067684A" w:rsidP="0067684A">
      <w:pPr>
        <w:ind w:leftChars="259" w:left="720" w:hangingChars="84" w:hanging="176"/>
        <w:rPr>
          <w:rFonts w:hint="eastAsia"/>
        </w:rPr>
      </w:pPr>
      <w:r>
        <w:rPr>
          <w:rFonts w:hint="eastAsia"/>
        </w:rPr>
        <w:t>②採血ミス、あるいは採血管不良（抗凝固剤の不良や、シリコン処理の不良）</w:t>
      </w:r>
    </w:p>
    <w:p w:rsidR="0067684A" w:rsidRDefault="0067684A" w:rsidP="005A1F99">
      <w:pPr>
        <w:ind w:leftChars="257" w:left="540"/>
        <w:rPr>
          <w:rFonts w:hint="eastAsia"/>
        </w:rPr>
      </w:pPr>
      <w:r>
        <w:rPr>
          <w:rFonts w:hint="eastAsia"/>
        </w:rPr>
        <w:t>延長傾向の結果となる場合には、多様な原因が考えられますので、例えば次の点を確認し、対応を図ります。</w:t>
      </w:r>
    </w:p>
    <w:p w:rsidR="0067684A" w:rsidRDefault="0067684A" w:rsidP="005A1F99">
      <w:pPr>
        <w:ind w:leftChars="-257" w:left="718" w:hangingChars="599" w:hanging="1258"/>
        <w:rPr>
          <w:rFonts w:hint="eastAsia"/>
        </w:rPr>
      </w:pPr>
      <w:r>
        <w:rPr>
          <w:rFonts w:hint="eastAsia"/>
        </w:rPr>
        <w:t xml:space="preserve">　　　　　　　　①薬剤の投与により、データ異常を引き起こしていないか？</w:t>
      </w:r>
    </w:p>
    <w:p w:rsidR="0067684A" w:rsidRDefault="0067684A" w:rsidP="005A1F99">
      <w:pPr>
        <w:ind w:leftChars="-257" w:left="718" w:hangingChars="599" w:hanging="1258"/>
        <w:rPr>
          <w:rFonts w:hint="eastAsia"/>
        </w:rPr>
      </w:pPr>
      <w:r>
        <w:rPr>
          <w:rFonts w:hint="eastAsia"/>
        </w:rPr>
        <w:t xml:space="preserve">　　　　　　　　②採血ミス、あるいは採血管不良を起こしていないか？（クエン酸</w:t>
      </w:r>
      <w:r>
        <w:rPr>
          <w:rFonts w:hint="eastAsia"/>
        </w:rPr>
        <w:t>Na</w:t>
      </w:r>
      <w:r>
        <w:rPr>
          <w:rFonts w:hint="eastAsia"/>
        </w:rPr>
        <w:t>が多い）</w:t>
      </w:r>
    </w:p>
    <w:p w:rsidR="0067684A" w:rsidRDefault="0067684A" w:rsidP="005A1F99">
      <w:pPr>
        <w:ind w:leftChars="-257" w:left="718" w:hangingChars="599" w:hanging="1258"/>
        <w:rPr>
          <w:rFonts w:hint="eastAsia"/>
        </w:rPr>
      </w:pPr>
      <w:r>
        <w:rPr>
          <w:rFonts w:hint="eastAsia"/>
        </w:rPr>
        <w:t xml:space="preserve">　　　　　　　　③経時変化、保存条件の不良（</w:t>
      </w:r>
      <w:r>
        <w:rPr>
          <w:rFonts w:hint="eastAsia"/>
        </w:rPr>
        <w:t>CO</w:t>
      </w:r>
      <w:r>
        <w:rPr>
          <w:rFonts w:hint="eastAsia"/>
        </w:rPr>
        <w:t>ガスが抜け、ｐＨが高くなっている）</w:t>
      </w:r>
    </w:p>
    <w:p w:rsidR="0067684A" w:rsidRDefault="0067684A" w:rsidP="005A1F99">
      <w:pPr>
        <w:ind w:leftChars="-257" w:left="718" w:hangingChars="599" w:hanging="1258"/>
        <w:rPr>
          <w:rFonts w:hint="eastAsia"/>
        </w:rPr>
      </w:pPr>
      <w:r>
        <w:rPr>
          <w:rFonts w:hint="eastAsia"/>
        </w:rPr>
        <w:t xml:space="preserve">　　　　　　　　④</w:t>
      </w:r>
      <w:r>
        <w:rPr>
          <w:rFonts w:hint="eastAsia"/>
        </w:rPr>
        <w:t>Clot</w:t>
      </w:r>
      <w:r>
        <w:rPr>
          <w:rFonts w:hint="eastAsia"/>
        </w:rPr>
        <w:t>を発生していないか？</w:t>
      </w:r>
    </w:p>
    <w:p w:rsidR="0067684A" w:rsidRDefault="0067684A" w:rsidP="005A1F99">
      <w:pPr>
        <w:ind w:leftChars="-257" w:left="718" w:hangingChars="599" w:hanging="1258"/>
        <w:rPr>
          <w:rFonts w:hint="eastAsia"/>
        </w:rPr>
      </w:pPr>
      <w:r>
        <w:rPr>
          <w:rFonts w:hint="eastAsia"/>
        </w:rPr>
        <w:t xml:space="preserve">　　　　　　　　⑤検体のコンタミ、検体の取り違えや血清検体を使用していないか？</w:t>
      </w:r>
    </w:p>
    <w:p w:rsidR="0067684A" w:rsidRDefault="0067684A" w:rsidP="005A1F99">
      <w:pPr>
        <w:ind w:leftChars="-257" w:left="718" w:hangingChars="599" w:hanging="1258"/>
        <w:rPr>
          <w:rFonts w:hint="eastAsia"/>
        </w:rPr>
      </w:pPr>
      <w:r>
        <w:rPr>
          <w:rFonts w:hint="eastAsia"/>
        </w:rPr>
        <w:t xml:space="preserve">　　　　　　　　⑥特異的な検体であるか、</w:t>
      </w:r>
    </w:p>
    <w:p w:rsidR="0067684A" w:rsidRDefault="0067684A" w:rsidP="005A1F99">
      <w:pPr>
        <w:ind w:leftChars="-257" w:left="718" w:hangingChars="599" w:hanging="1258"/>
        <w:rPr>
          <w:rFonts w:hint="eastAsia"/>
        </w:rPr>
      </w:pPr>
      <w:r>
        <w:rPr>
          <w:rFonts w:hint="eastAsia"/>
        </w:rPr>
        <w:t xml:space="preserve">　　　　　　　　⑦他の検体、あるいは他の項目測定結果との比較</w:t>
      </w:r>
    </w:p>
    <w:p w:rsidR="0067684A" w:rsidRDefault="0067684A" w:rsidP="005A1F99">
      <w:pPr>
        <w:ind w:firstLineChars="100" w:firstLine="210"/>
        <w:rPr>
          <w:rFonts w:hint="eastAsia"/>
        </w:rPr>
      </w:pPr>
      <w:r>
        <w:rPr>
          <w:rFonts w:hint="eastAsia"/>
        </w:rPr>
        <w:t>(2)</w:t>
      </w:r>
      <w:r>
        <w:rPr>
          <w:rFonts w:hint="eastAsia"/>
        </w:rPr>
        <w:t>試薬の場合</w:t>
      </w:r>
    </w:p>
    <w:p w:rsidR="0067684A" w:rsidRDefault="0067684A" w:rsidP="0067684A">
      <w:pPr>
        <w:ind w:leftChars="259" w:left="720" w:hangingChars="84" w:hanging="176"/>
        <w:rPr>
          <w:rFonts w:hint="eastAsia"/>
        </w:rPr>
      </w:pPr>
      <w:r>
        <w:rPr>
          <w:rFonts w:hint="eastAsia"/>
        </w:rPr>
        <w:t>短縮傾向の結果となる場合には、以下の２点が主要な原因となります。</w:t>
      </w:r>
    </w:p>
    <w:p w:rsidR="0067684A" w:rsidRDefault="0067684A" w:rsidP="0067684A">
      <w:pPr>
        <w:ind w:leftChars="259" w:left="720" w:hangingChars="84" w:hanging="176"/>
        <w:rPr>
          <w:rFonts w:hint="eastAsia"/>
        </w:rPr>
      </w:pPr>
      <w:r>
        <w:rPr>
          <w:rFonts w:hint="eastAsia"/>
        </w:rPr>
        <w:t xml:space="preserve">　　　①トロンビン等の試薬がコンタミしたためによるもの</w:t>
      </w:r>
    </w:p>
    <w:p w:rsidR="0067684A" w:rsidRDefault="0067684A" w:rsidP="0067684A">
      <w:pPr>
        <w:ind w:leftChars="259" w:left="720" w:hangingChars="84" w:hanging="176"/>
        <w:rPr>
          <w:rFonts w:hint="eastAsia"/>
        </w:rPr>
      </w:pPr>
      <w:r>
        <w:rPr>
          <w:rFonts w:hint="eastAsia"/>
        </w:rPr>
        <w:t xml:space="preserve">　　　②試薬溶解方法の間違い、取り違え、試薬設置場所の間違い</w:t>
      </w:r>
    </w:p>
    <w:p w:rsidR="0067684A" w:rsidRDefault="0067684A" w:rsidP="005A1F99">
      <w:pPr>
        <w:ind w:leftChars="195" w:left="409"/>
        <w:rPr>
          <w:rFonts w:hint="eastAsia"/>
        </w:rPr>
      </w:pPr>
      <w:r>
        <w:rPr>
          <w:rFonts w:hint="eastAsia"/>
        </w:rPr>
        <w:t>延長傾向の結果となる場合には、多様な原因が考えられますので、例えば次の点を確認</w:t>
      </w:r>
    </w:p>
    <w:p w:rsidR="0067684A" w:rsidRDefault="0067684A" w:rsidP="005A1F99">
      <w:pPr>
        <w:ind w:firstLineChars="200" w:firstLine="420"/>
        <w:rPr>
          <w:rFonts w:hint="eastAsia"/>
        </w:rPr>
      </w:pPr>
      <w:r>
        <w:rPr>
          <w:rFonts w:hint="eastAsia"/>
        </w:rPr>
        <w:t>し、対応を図ります。</w:t>
      </w:r>
    </w:p>
    <w:p w:rsidR="0067684A" w:rsidRDefault="0067684A" w:rsidP="0067684A">
      <w:pPr>
        <w:ind w:leftChars="259" w:left="720" w:hangingChars="84" w:hanging="176"/>
        <w:rPr>
          <w:rFonts w:hint="eastAsia"/>
        </w:rPr>
      </w:pPr>
      <w:r>
        <w:rPr>
          <w:rFonts w:hint="eastAsia"/>
        </w:rPr>
        <w:t xml:space="preserve">　　　①溶解手技のミス？、溶解液の取り違え？、溶解液量の間違い？</w:t>
      </w:r>
    </w:p>
    <w:p w:rsidR="0067684A" w:rsidRDefault="0067684A" w:rsidP="0067684A">
      <w:pPr>
        <w:ind w:leftChars="259" w:left="720" w:hangingChars="84" w:hanging="176"/>
        <w:rPr>
          <w:rFonts w:hint="eastAsia"/>
        </w:rPr>
      </w:pPr>
      <w:r>
        <w:rPr>
          <w:rFonts w:hint="eastAsia"/>
        </w:rPr>
        <w:t xml:space="preserve">　　　②溶解後の経時変化？、保存条件の不良？</w:t>
      </w:r>
    </w:p>
    <w:p w:rsidR="0067684A" w:rsidRDefault="0067684A" w:rsidP="0067684A">
      <w:pPr>
        <w:ind w:leftChars="259" w:left="720" w:hangingChars="84" w:hanging="176"/>
        <w:rPr>
          <w:rFonts w:hint="eastAsia"/>
        </w:rPr>
      </w:pPr>
      <w:r>
        <w:rPr>
          <w:rFonts w:hint="eastAsia"/>
        </w:rPr>
        <w:t xml:space="preserve">　　　③洗浄液・緩衝液は良好か？</w:t>
      </w:r>
    </w:p>
    <w:p w:rsidR="0067684A" w:rsidRDefault="0067684A" w:rsidP="005A1F99">
      <w:pPr>
        <w:rPr>
          <w:rFonts w:hint="eastAsia"/>
        </w:rPr>
      </w:pPr>
      <w:r>
        <w:rPr>
          <w:rFonts w:hint="eastAsia"/>
        </w:rPr>
        <w:t xml:space="preserve">　　　　　　④試薬設置場所の間違い？</w:t>
      </w:r>
    </w:p>
    <w:p w:rsidR="0067684A" w:rsidRDefault="0067684A" w:rsidP="0067684A">
      <w:pPr>
        <w:ind w:leftChars="259" w:left="720" w:hangingChars="84" w:hanging="176"/>
        <w:rPr>
          <w:rFonts w:hint="eastAsia"/>
        </w:rPr>
      </w:pPr>
      <w:r>
        <w:rPr>
          <w:rFonts w:hint="eastAsia"/>
        </w:rPr>
        <w:t xml:space="preserve">　　　⑤試薬のコンタミ？</w:t>
      </w:r>
    </w:p>
    <w:p w:rsidR="005A1F99" w:rsidRDefault="0067684A" w:rsidP="005A1F99">
      <w:pPr>
        <w:ind w:leftChars="259" w:left="720" w:hangingChars="84" w:hanging="176"/>
      </w:pPr>
      <w:r>
        <w:rPr>
          <w:rFonts w:hint="eastAsia"/>
        </w:rPr>
        <w:t xml:space="preserve">　　　⑥他の検体、あるいは他の項目測定結果との比較</w:t>
      </w:r>
    </w:p>
    <w:p w:rsidR="0067684A" w:rsidRDefault="0067684A" w:rsidP="005A1F99">
      <w:pPr>
        <w:ind w:firstLineChars="100" w:firstLine="210"/>
        <w:rPr>
          <w:rFonts w:hint="eastAsia"/>
        </w:rPr>
      </w:pPr>
      <w:r>
        <w:rPr>
          <w:rFonts w:hint="eastAsia"/>
        </w:rPr>
        <w:t>(3)</w:t>
      </w:r>
      <w:r>
        <w:rPr>
          <w:rFonts w:hint="eastAsia"/>
        </w:rPr>
        <w:t>機器の場合</w:t>
      </w:r>
    </w:p>
    <w:p w:rsidR="0067684A" w:rsidRDefault="0067684A" w:rsidP="005A1F99">
      <w:pPr>
        <w:ind w:leftChars="170" w:left="1436" w:hangingChars="514" w:hanging="1079"/>
        <w:rPr>
          <w:rFonts w:hint="eastAsia"/>
        </w:rPr>
      </w:pPr>
      <w:r>
        <w:rPr>
          <w:rFonts w:hint="eastAsia"/>
        </w:rPr>
        <w:t xml:space="preserve">　　　　①機器内部の汚れ・故障の状況を調べる。汚れている場合にはその時点できれいに清掃する。（←次に動作させた時に異常が発見し易くなる）</w:t>
      </w:r>
    </w:p>
    <w:p w:rsidR="0067684A" w:rsidRDefault="005A1F99" w:rsidP="0067684A">
      <w:pPr>
        <w:ind w:leftChars="171" w:left="537" w:hangingChars="85" w:hanging="178"/>
        <w:rPr>
          <w:rFonts w:hint="eastAsia"/>
        </w:rPr>
      </w:pPr>
      <w:r>
        <w:rPr>
          <w:rFonts w:hint="eastAsia"/>
        </w:rPr>
        <w:t xml:space="preserve">　　　　</w:t>
      </w:r>
      <w:r w:rsidR="0067684A">
        <w:rPr>
          <w:rFonts w:hint="eastAsia"/>
        </w:rPr>
        <w:t>②データ異常が突発的であるか、継続的であるかを調べる。</w:t>
      </w:r>
    </w:p>
    <w:p w:rsidR="0067684A" w:rsidRDefault="0067684A" w:rsidP="005A1F99">
      <w:pPr>
        <w:ind w:leftChars="-85" w:left="538" w:hangingChars="341" w:hanging="716"/>
        <w:rPr>
          <w:rFonts w:hint="eastAsia"/>
        </w:rPr>
      </w:pPr>
      <w:r>
        <w:rPr>
          <w:rFonts w:hint="eastAsia"/>
        </w:rPr>
        <w:lastRenderedPageBreak/>
        <w:t xml:space="preserve">　　　　　　　　③次に、凝固曲線においてΔＨが適正であるか調べる。</w:t>
      </w:r>
    </w:p>
    <w:p w:rsidR="0067684A" w:rsidRDefault="0067684A" w:rsidP="005A1F99">
      <w:pPr>
        <w:ind w:leftChars="-85" w:left="538" w:hangingChars="341" w:hanging="716"/>
        <w:rPr>
          <w:rFonts w:hint="eastAsia"/>
        </w:rPr>
      </w:pPr>
      <w:r>
        <w:rPr>
          <w:rFonts w:hint="eastAsia"/>
        </w:rPr>
        <w:t xml:space="preserve">　　　　　　　　④温度・流体系を調べる。</w:t>
      </w:r>
    </w:p>
    <w:p w:rsidR="0067684A" w:rsidRDefault="005A1F99" w:rsidP="005A1F99">
      <w:pPr>
        <w:ind w:leftChars="-85" w:left="538" w:hangingChars="341" w:hanging="716"/>
        <w:rPr>
          <w:rFonts w:hint="eastAsia"/>
        </w:rPr>
      </w:pPr>
      <w:r>
        <w:rPr>
          <w:rFonts w:hint="eastAsia"/>
        </w:rPr>
        <w:t xml:space="preserve">　　　　　　　</w:t>
      </w:r>
      <w:r w:rsidR="0067684A">
        <w:rPr>
          <w:rFonts w:hint="eastAsia"/>
        </w:rPr>
        <w:t>（試薬や緩衝液・洗浄液の設置間違いや、残量不足であることが以外と多い）。</w:t>
      </w:r>
    </w:p>
    <w:p w:rsidR="0067684A" w:rsidRDefault="0067684A" w:rsidP="0067684A">
      <w:pPr>
        <w:ind w:leftChars="171" w:left="537" w:hangingChars="85" w:hanging="178"/>
        <w:rPr>
          <w:rFonts w:hint="eastAsia"/>
        </w:rPr>
      </w:pPr>
      <w:r>
        <w:rPr>
          <w:rFonts w:hint="eastAsia"/>
        </w:rPr>
        <w:t xml:space="preserve">　　　　　キャリーオーバーしていないか？</w:t>
      </w:r>
    </w:p>
    <w:p w:rsidR="0067684A" w:rsidRDefault="0067684A" w:rsidP="005A1F99">
      <w:pPr>
        <w:rPr>
          <w:rFonts w:hint="eastAsia"/>
        </w:rPr>
      </w:pPr>
      <w:r>
        <w:rPr>
          <w:rFonts w:hint="eastAsia"/>
        </w:rPr>
        <w:t>２対応方法</w:t>
      </w:r>
    </w:p>
    <w:p w:rsidR="0067684A" w:rsidRDefault="0067684A" w:rsidP="0067684A">
      <w:pPr>
        <w:ind w:leftChars="171" w:left="537" w:hangingChars="85" w:hanging="178"/>
        <w:rPr>
          <w:rFonts w:hint="eastAsia"/>
        </w:rPr>
      </w:pPr>
      <w:r>
        <w:rPr>
          <w:rFonts w:hint="eastAsia"/>
        </w:rPr>
        <w:t>原因は、検体、または、試薬、または機器のいずれかであって２つが原因となることは、まづありません。―つの原因に絞り込み、対応するようにします。</w:t>
      </w:r>
    </w:p>
    <w:p w:rsidR="0067684A" w:rsidRDefault="005A1F99" w:rsidP="0067684A">
      <w:pPr>
        <w:ind w:leftChars="171" w:left="537" w:hangingChars="85" w:hanging="178"/>
        <w:rPr>
          <w:rFonts w:hint="eastAsia"/>
        </w:rPr>
      </w:pPr>
      <w:r>
        <w:rPr>
          <w:rFonts w:hint="eastAsia"/>
        </w:rPr>
        <w:t xml:space="preserve">　</w:t>
      </w:r>
      <w:r w:rsidR="0067684A">
        <w:rPr>
          <w:rFonts w:hint="eastAsia"/>
        </w:rPr>
        <w:t>ただ、「凝固反応そのものがおかしい？」と考えられる場合、フィブリンクロットの形成においては下記の要因が影響を与えますので、留意しておいてください。</w:t>
      </w:r>
    </w:p>
    <w:p w:rsidR="0067684A" w:rsidRDefault="005A1F99" w:rsidP="0067684A">
      <w:pPr>
        <w:ind w:leftChars="171" w:left="537" w:hangingChars="85" w:hanging="178"/>
        <w:rPr>
          <w:rFonts w:hint="eastAsia"/>
        </w:rPr>
      </w:pPr>
      <w:r>
        <w:rPr>
          <w:rFonts w:hint="eastAsia"/>
        </w:rPr>
        <w:t xml:space="preserve">　　　　</w:t>
      </w:r>
      <w:r w:rsidR="0067684A">
        <w:rPr>
          <w:rFonts w:hint="eastAsia"/>
        </w:rPr>
        <w:t xml:space="preserve">(1) </w:t>
      </w:r>
      <w:r w:rsidR="0067684A">
        <w:rPr>
          <w:rFonts w:hint="eastAsia"/>
        </w:rPr>
        <w:t>ＰＨ</w:t>
      </w:r>
    </w:p>
    <w:p w:rsidR="0067684A" w:rsidRDefault="0067684A" w:rsidP="0067684A">
      <w:pPr>
        <w:ind w:leftChars="171" w:left="537" w:hangingChars="85" w:hanging="178"/>
        <w:rPr>
          <w:rFonts w:hint="eastAsia"/>
        </w:rPr>
      </w:pPr>
      <w:r>
        <w:rPr>
          <w:rFonts w:hint="eastAsia"/>
        </w:rPr>
        <w:t xml:space="preserve">        (2) </w:t>
      </w:r>
      <w:r>
        <w:rPr>
          <w:rFonts w:hint="eastAsia"/>
        </w:rPr>
        <w:t>電気伝導度</w:t>
      </w:r>
    </w:p>
    <w:p w:rsidR="0067684A" w:rsidRDefault="0067684A" w:rsidP="0067684A">
      <w:pPr>
        <w:ind w:leftChars="171" w:left="537" w:hangingChars="85" w:hanging="178"/>
        <w:rPr>
          <w:rFonts w:hint="eastAsia"/>
        </w:rPr>
      </w:pPr>
      <w:r>
        <w:rPr>
          <w:rFonts w:hint="eastAsia"/>
        </w:rPr>
        <w:t xml:space="preserve">        (3) </w:t>
      </w:r>
      <w:r>
        <w:rPr>
          <w:rFonts w:hint="eastAsia"/>
        </w:rPr>
        <w:t>浸透圧</w:t>
      </w:r>
    </w:p>
    <w:p w:rsidR="0067684A" w:rsidRDefault="0067684A" w:rsidP="0067684A">
      <w:pPr>
        <w:ind w:leftChars="171" w:left="537" w:hangingChars="85" w:hanging="178"/>
        <w:rPr>
          <w:rFonts w:hint="eastAsia"/>
        </w:rPr>
      </w:pPr>
      <w:r>
        <w:rPr>
          <w:rFonts w:hint="eastAsia"/>
        </w:rPr>
        <w:t xml:space="preserve">        (4) </w:t>
      </w:r>
      <w:r>
        <w:rPr>
          <w:rFonts w:hint="eastAsia"/>
        </w:rPr>
        <w:t>Ｃａ</w:t>
      </w:r>
    </w:p>
    <w:p w:rsidR="0067684A" w:rsidRDefault="0067684A" w:rsidP="0067684A">
      <w:pPr>
        <w:ind w:leftChars="171" w:left="537" w:hangingChars="85" w:hanging="178"/>
        <w:rPr>
          <w:rFonts w:hint="eastAsia"/>
        </w:rPr>
      </w:pPr>
      <w:r>
        <w:rPr>
          <w:rFonts w:hint="eastAsia"/>
        </w:rPr>
        <w:t xml:space="preserve">        (5) </w:t>
      </w:r>
      <w:r>
        <w:rPr>
          <w:rFonts w:hint="eastAsia"/>
        </w:rPr>
        <w:t>撹拌</w:t>
      </w:r>
    </w:p>
    <w:p w:rsidR="0067684A" w:rsidRDefault="0067684A" w:rsidP="0067684A">
      <w:pPr>
        <w:ind w:leftChars="171" w:left="537" w:hangingChars="85" w:hanging="178"/>
        <w:rPr>
          <w:rFonts w:hint="eastAsia"/>
        </w:rPr>
      </w:pPr>
      <w:r>
        <w:rPr>
          <w:rFonts w:hint="eastAsia"/>
        </w:rPr>
        <w:t xml:space="preserve">        (6) </w:t>
      </w:r>
      <w:r>
        <w:rPr>
          <w:rFonts w:hint="eastAsia"/>
        </w:rPr>
        <w:t>安定化剤</w:t>
      </w:r>
    </w:p>
    <w:p w:rsidR="00C643D6" w:rsidRDefault="0067684A" w:rsidP="0067684A">
      <w:pPr>
        <w:ind w:leftChars="171" w:left="537" w:hangingChars="85" w:hanging="178"/>
      </w:pPr>
      <w:r>
        <w:rPr>
          <w:rFonts w:hint="eastAsia"/>
        </w:rPr>
        <w:t xml:space="preserve">        (7) </w:t>
      </w:r>
      <w:r>
        <w:rPr>
          <w:rFonts w:hint="eastAsia"/>
        </w:rPr>
        <w:t>その他の測定条件</w:t>
      </w:r>
    </w:p>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C643D6" w:rsidRDefault="00C643D6" w:rsidP="00F768ED"/>
    <w:p w:rsidR="005A1F99" w:rsidRDefault="005A1F99" w:rsidP="00F768ED"/>
    <w:p w:rsidR="005A1F99" w:rsidRDefault="005A1F99" w:rsidP="00F768ED"/>
    <w:p w:rsidR="005A1F99" w:rsidRDefault="005A1F99" w:rsidP="00F768ED"/>
    <w:p w:rsidR="005A1F99" w:rsidRDefault="005A1F99" w:rsidP="00F768ED"/>
    <w:p w:rsidR="005A1F99" w:rsidRDefault="005A1F99" w:rsidP="00F768ED"/>
    <w:p w:rsidR="005A1F99" w:rsidRDefault="005A1F99" w:rsidP="00F768ED"/>
    <w:p w:rsidR="005A1F99" w:rsidRDefault="005A1F99" w:rsidP="00F768ED"/>
    <w:p w:rsidR="005A1F99" w:rsidRDefault="005A1F99" w:rsidP="00F768ED"/>
    <w:p w:rsidR="005A1F99" w:rsidRDefault="005A1F99" w:rsidP="00F768ED"/>
    <w:p w:rsidR="005A1F99" w:rsidRDefault="005A1F99" w:rsidP="00F768ED"/>
    <w:p w:rsidR="005A1F99" w:rsidRDefault="005A1F99" w:rsidP="00F768ED"/>
    <w:p w:rsidR="005A1F99" w:rsidRDefault="005A1F99" w:rsidP="00F768ED"/>
    <w:p w:rsidR="005A1F99" w:rsidRDefault="005A1F99" w:rsidP="00F768ED"/>
    <w:p w:rsidR="005A1F99" w:rsidRDefault="005A1F99" w:rsidP="00F768ED"/>
    <w:p w:rsidR="0067684A" w:rsidRDefault="0067684A" w:rsidP="0067684A">
      <w:pPr>
        <w:rPr>
          <w:b/>
        </w:rPr>
      </w:pPr>
      <w:r w:rsidRPr="00F768ED">
        <w:rPr>
          <w:rFonts w:hint="eastAsia"/>
          <w:b/>
        </w:rPr>
        <w:lastRenderedPageBreak/>
        <w:t>1</w:t>
      </w:r>
      <w:r w:rsidR="005A1F99">
        <w:rPr>
          <w:rFonts w:hint="eastAsia"/>
          <w:b/>
        </w:rPr>
        <w:t>1</w:t>
      </w:r>
      <w:r>
        <w:rPr>
          <w:rFonts w:hint="eastAsia"/>
          <w:b/>
        </w:rPr>
        <w:t>．標準化</w:t>
      </w:r>
    </w:p>
    <w:p w:rsidR="005A1F99" w:rsidRDefault="005A1F99" w:rsidP="005A1F99">
      <w:pPr>
        <w:rPr>
          <w:rFonts w:hint="eastAsia"/>
        </w:rPr>
      </w:pPr>
      <w:r>
        <w:rPr>
          <w:rFonts w:hint="eastAsia"/>
        </w:rPr>
        <w:t>臨床検査は患者の病態を科学的・客観的に把握する手法として、今日広く普及していますが、臨床検査で取り扱う対象は生体由来の極めて複雑な構成物であり、時間と共に変化し、あるいは手技や手法（器具や機器）により多様な結果を表現されます。それが故に何が「真値」かと言うことが絶えず問われることになります。しかしながら、検査結果が安定していなければ、患者が疾病を起こしているのか、あるいは治療の効果があったのか判定できず、臨床診断に混乱を与えてしまい、重大な結果を招来する恐れがあります。したがって、臨床検査は常に一定の安定した結果が要求されることになります。</w:t>
      </w:r>
    </w:p>
    <w:p w:rsidR="005A1F99" w:rsidRDefault="005A1F99" w:rsidP="005A1F99">
      <w:pPr>
        <w:rPr>
          <w:rFonts w:hint="eastAsia"/>
        </w:rPr>
      </w:pPr>
      <w:r>
        <w:rPr>
          <w:rFonts w:hint="eastAsia"/>
        </w:rPr>
        <w:t xml:space="preserve">　結果が安定であるためには、まず、１つの検査室において継続して安定した結果でなければなりませんし、また、各検査室間で結果が一致することが必要です。</w:t>
      </w:r>
    </w:p>
    <w:p w:rsidR="005A1F99" w:rsidRDefault="005A1F99" w:rsidP="005A1F99">
      <w:pPr>
        <w:rPr>
          <w:rFonts w:hint="eastAsia"/>
        </w:rPr>
      </w:pPr>
      <w:r>
        <w:rPr>
          <w:rFonts w:hint="eastAsia"/>
        </w:rPr>
        <w:t xml:space="preserve">　これらの作業をサポートする手段として、全国的、あるいは全世界的にサーベイが実施されています。現在、我々は各種のサーベイに参加し、自分の検査結果が、あるいは自検査室が全体レベルのどの位置にあるのかを知ることができます。それによって、改善の機会が与えられていることになります。</w:t>
      </w:r>
    </w:p>
    <w:p w:rsidR="005A1F99" w:rsidRDefault="005A1F99" w:rsidP="005A1F99">
      <w:pPr>
        <w:rPr>
          <w:rFonts w:hint="eastAsia"/>
        </w:rPr>
      </w:pPr>
      <w:r>
        <w:rPr>
          <w:rFonts w:hint="eastAsia"/>
        </w:rPr>
        <w:t xml:space="preserve">　しかしながら、サーベイにおいては臨床検査で実施される項目を全部実行することは不可能です。よって、サーベイでは一般的に広く測定されている項目（ポピュラーな項目）であって、しかも臨床的意義の高いものを選択して実施することになります。サーベイでは、一般的、且つ、有効な項目から統一し、やがては臨床検査全体の統一を目指しています。</w:t>
      </w:r>
    </w:p>
    <w:p w:rsidR="00C643D6" w:rsidRDefault="005A1F99" w:rsidP="005A1F99">
      <w:r>
        <w:rPr>
          <w:rFonts w:hint="eastAsia"/>
        </w:rPr>
        <w:t>凝固分野では、最もポプラーな測定項目であるＰＴをターゲットとして、現在、ＰＴを標準化することにより、データの統一を図り、やがては凝固検査全体の統一化を図ろうとしています。</w:t>
      </w:r>
    </w:p>
    <w:p w:rsidR="005A1F99" w:rsidRDefault="005A1F99" w:rsidP="005A1F99">
      <w:r w:rsidRPr="00CD26CA">
        <w:rPr>
          <w:rFonts w:ascii="Century" w:eastAsia="Mincho" w:hAnsi="Century"/>
          <w:spacing w:val="-11"/>
          <w:szCs w:val="21"/>
        </w:rPr>
        <w:object w:dxaOrig="6615" w:dyaOrig="5640">
          <v:shape id="_x0000_i1027" type="#_x0000_t75" style="width:288.8pt;height:246.05pt" o:ole="">
            <v:imagedata r:id="rId12" o:title=""/>
          </v:shape>
          <o:OLEObject Type="Embed" ProgID="PowerPoint.Slide.8" ShapeID="_x0000_i1027" DrawAspect="Content" ObjectID="_1515350890" r:id="rId13"/>
        </w:object>
      </w:r>
    </w:p>
    <w:p w:rsidR="005A1F99" w:rsidRDefault="005A1F99" w:rsidP="005A1F99"/>
    <w:p w:rsidR="005A1F99" w:rsidRDefault="005A1F99" w:rsidP="005A1F99"/>
    <w:p w:rsidR="005A1F99" w:rsidRDefault="005A1F99" w:rsidP="005A1F99">
      <w:pPr>
        <w:rPr>
          <w:rFonts w:hint="eastAsia"/>
        </w:rPr>
      </w:pPr>
      <w:r>
        <w:rPr>
          <w:rFonts w:hint="eastAsia"/>
        </w:rPr>
        <w:t>国際標準トロンボプラスチン試薬</w:t>
      </w:r>
      <w:r>
        <w:rPr>
          <w:rFonts w:hint="eastAsia"/>
        </w:rPr>
        <w:t xml:space="preserve"> </w:t>
      </w:r>
      <w:r>
        <w:rPr>
          <w:rFonts w:hint="eastAsia"/>
        </w:rPr>
        <w:t>の</w:t>
      </w:r>
      <w:r>
        <w:rPr>
          <w:rFonts w:hint="eastAsia"/>
        </w:rPr>
        <w:t xml:space="preserve"> </w:t>
      </w:r>
      <w:r>
        <w:rPr>
          <w:rFonts w:hint="eastAsia"/>
        </w:rPr>
        <w:t>設定</w:t>
      </w:r>
    </w:p>
    <w:p w:rsidR="005A1F99" w:rsidRDefault="005A1F99" w:rsidP="005A1F99">
      <w:pPr>
        <w:rPr>
          <w:rFonts w:hint="eastAsia"/>
        </w:rPr>
      </w:pPr>
      <w:r>
        <w:rPr>
          <w:rFonts w:hint="eastAsia"/>
        </w:rPr>
        <w:t xml:space="preserve">　ＷＨＯが最初の国際標準トロンボプラスチンとして採用した試薬は、</w:t>
      </w:r>
      <w:r>
        <w:rPr>
          <w:rFonts w:hint="eastAsia"/>
        </w:rPr>
        <w:t>Biggs and Denson</w:t>
      </w:r>
      <w:r>
        <w:rPr>
          <w:rFonts w:hint="eastAsia"/>
        </w:rPr>
        <w:t>が作製したロット</w:t>
      </w:r>
      <w:r>
        <w:rPr>
          <w:rFonts w:hint="eastAsia"/>
        </w:rPr>
        <w:t>67/40</w:t>
      </w:r>
      <w:r>
        <w:rPr>
          <w:rFonts w:hint="eastAsia"/>
        </w:rPr>
        <w:t>です（</w:t>
      </w:r>
      <w:r>
        <w:rPr>
          <w:rFonts w:hint="eastAsia"/>
        </w:rPr>
        <w:t>1976</w:t>
      </w:r>
      <w:r>
        <w:rPr>
          <w:rFonts w:hint="eastAsia"/>
        </w:rPr>
        <w:t>）。この試薬は、これ以前の反省からすぐに門外不出の試薬としました。したがって、一般的に使用できる試薬を大量に準備する作業がはじまり、ＢＣＴ／</w:t>
      </w:r>
      <w:r>
        <w:rPr>
          <w:rFonts w:hint="eastAsia"/>
        </w:rPr>
        <w:t>099</w:t>
      </w:r>
      <w:r>
        <w:rPr>
          <w:rFonts w:hint="eastAsia"/>
        </w:rPr>
        <w:t>が</w:t>
      </w:r>
      <w:r>
        <w:rPr>
          <w:rFonts w:hint="eastAsia"/>
        </w:rPr>
        <w:t>1978</w:t>
      </w:r>
      <w:r>
        <w:rPr>
          <w:rFonts w:hint="eastAsia"/>
        </w:rPr>
        <w:t>年に、</w:t>
      </w:r>
      <w:r>
        <w:rPr>
          <w:rFonts w:hint="eastAsia"/>
        </w:rPr>
        <w:t>1983</w:t>
      </w:r>
      <w:r>
        <w:rPr>
          <w:rFonts w:hint="eastAsia"/>
        </w:rPr>
        <w:t>年にはＢＣＴ／</w:t>
      </w:r>
      <w:r>
        <w:rPr>
          <w:rFonts w:hint="eastAsia"/>
        </w:rPr>
        <w:t>253</w:t>
      </w:r>
      <w:r>
        <w:rPr>
          <w:rFonts w:hint="eastAsia"/>
        </w:rPr>
        <w:t>がヒト脳由来のトロンボプラスチン試薬としてが設定されました。次いで</w:t>
      </w:r>
      <w:r>
        <w:rPr>
          <w:rFonts w:hint="eastAsia"/>
        </w:rPr>
        <w:t>1983</w:t>
      </w:r>
      <w:r>
        <w:rPr>
          <w:rFonts w:hint="eastAsia"/>
        </w:rPr>
        <w:t>年には、二次標準品として、ヒト、ウシ、ウサギ脳由来のトロンボプラスチン製剤が設定されました。これらは、一次標準品と直接比較検討された</w:t>
      </w:r>
      <w:r>
        <w:rPr>
          <w:rFonts w:hint="eastAsia"/>
        </w:rPr>
        <w:t>ISI</w:t>
      </w:r>
      <w:r>
        <w:rPr>
          <w:rFonts w:hint="eastAsia"/>
        </w:rPr>
        <w:t>値が付けられており、</w:t>
      </w:r>
      <w:r>
        <w:rPr>
          <w:rFonts w:hint="eastAsia"/>
        </w:rPr>
        <w:t xml:space="preserve"> </w:t>
      </w:r>
      <w:r>
        <w:rPr>
          <w:rFonts w:hint="eastAsia"/>
        </w:rPr>
        <w:t>ＥＣの一部門であるＢＣＲが認定標準材料としてその配布をおこなうことにより、世界的に比較検討できるシステムが完成しました。ＥＣ／ＢＣＲにおいて</w:t>
      </w:r>
    </w:p>
    <w:p w:rsidR="005A1F99" w:rsidRDefault="005A1F99" w:rsidP="005A1F99">
      <w:pPr>
        <w:rPr>
          <w:rFonts w:hint="eastAsia"/>
        </w:rPr>
      </w:pPr>
      <w:r>
        <w:rPr>
          <w:rFonts w:hint="eastAsia"/>
        </w:rPr>
        <w:t xml:space="preserve">           BCT /009</w:t>
      </w:r>
      <w:r>
        <w:rPr>
          <w:rFonts w:hint="eastAsia"/>
        </w:rPr>
        <w:t>（ヒト脳、</w:t>
      </w:r>
      <w:r>
        <w:rPr>
          <w:rFonts w:hint="eastAsia"/>
        </w:rPr>
        <w:t xml:space="preserve">ISI </w:t>
      </w:r>
      <w:r>
        <w:rPr>
          <w:rFonts w:hint="eastAsia"/>
        </w:rPr>
        <w:t>＝</w:t>
      </w:r>
      <w:r>
        <w:rPr>
          <w:rFonts w:hint="eastAsia"/>
        </w:rPr>
        <w:t xml:space="preserve"> 1.048</w:t>
      </w:r>
      <w:r>
        <w:rPr>
          <w:rFonts w:hint="eastAsia"/>
        </w:rPr>
        <w:t>）は、ＣＲＭ１４７として、</w:t>
      </w:r>
    </w:p>
    <w:p w:rsidR="005A1F99" w:rsidRDefault="005A1F99" w:rsidP="005A1F99">
      <w:pPr>
        <w:rPr>
          <w:rFonts w:hint="eastAsia"/>
        </w:rPr>
      </w:pPr>
      <w:r>
        <w:rPr>
          <w:rFonts w:hint="eastAsia"/>
        </w:rPr>
        <w:t xml:space="preserve">           OBT / 79</w:t>
      </w:r>
      <w:r>
        <w:rPr>
          <w:rFonts w:hint="eastAsia"/>
        </w:rPr>
        <w:t>（ウシ脳、</w:t>
      </w:r>
      <w:r>
        <w:rPr>
          <w:rFonts w:hint="eastAsia"/>
        </w:rPr>
        <w:t xml:space="preserve">ISI </w:t>
      </w:r>
      <w:r>
        <w:rPr>
          <w:rFonts w:hint="eastAsia"/>
        </w:rPr>
        <w:t>＝</w:t>
      </w:r>
      <w:r>
        <w:rPr>
          <w:rFonts w:hint="eastAsia"/>
        </w:rPr>
        <w:t xml:space="preserve"> 1.011</w:t>
      </w:r>
      <w:r>
        <w:rPr>
          <w:rFonts w:hint="eastAsia"/>
        </w:rPr>
        <w:t>）は、ＣＲＭ１４８として、</w:t>
      </w:r>
    </w:p>
    <w:p w:rsidR="005A1F99" w:rsidRDefault="005A1F99" w:rsidP="005A1F99">
      <w:r>
        <w:rPr>
          <w:rFonts w:hint="eastAsia"/>
        </w:rPr>
        <w:t xml:space="preserve">           RBT / 79</w:t>
      </w:r>
      <w:r>
        <w:rPr>
          <w:rFonts w:hint="eastAsia"/>
        </w:rPr>
        <w:t>（ウサギ脳、</w:t>
      </w:r>
      <w:r>
        <w:rPr>
          <w:rFonts w:hint="eastAsia"/>
        </w:rPr>
        <w:t xml:space="preserve">ISI </w:t>
      </w:r>
      <w:r>
        <w:rPr>
          <w:rFonts w:hint="eastAsia"/>
        </w:rPr>
        <w:t>＝</w:t>
      </w:r>
      <w:r>
        <w:rPr>
          <w:rFonts w:hint="eastAsia"/>
        </w:rPr>
        <w:t xml:space="preserve"> 1.413</w:t>
      </w:r>
      <w:r>
        <w:rPr>
          <w:rFonts w:hint="eastAsia"/>
        </w:rPr>
        <w:t>）は、ＣＲＭ１４９として登録・公開されています。</w:t>
      </w:r>
    </w:p>
    <w:p w:rsidR="005A1F99" w:rsidRDefault="005A1F99" w:rsidP="005A1F99">
      <w:r w:rsidRPr="005A1F99">
        <w:rPr>
          <w:rFonts w:hint="eastAsia"/>
        </w:rPr>
        <w:t>なお、これらの作業はＩＣＴＨとＩＣＳＨとの共同研究の成果であり、その報告は、</w:t>
      </w:r>
      <w:r w:rsidRPr="005A1F99">
        <w:rPr>
          <w:rFonts w:hint="eastAsia"/>
        </w:rPr>
        <w:t xml:space="preserve">Thrombosis and  </w:t>
      </w:r>
      <w:proofErr w:type="spellStart"/>
      <w:r w:rsidRPr="005A1F99">
        <w:rPr>
          <w:rFonts w:hint="eastAsia"/>
        </w:rPr>
        <w:t>Haemostasis</w:t>
      </w:r>
      <w:proofErr w:type="spellEnd"/>
      <w:r w:rsidRPr="005A1F99">
        <w:rPr>
          <w:rFonts w:hint="eastAsia"/>
        </w:rPr>
        <w:t xml:space="preserve"> </w:t>
      </w:r>
      <w:r w:rsidRPr="005A1F99">
        <w:rPr>
          <w:rFonts w:hint="eastAsia"/>
        </w:rPr>
        <w:t>に掲載することで公開性を持たせています。これらの作業により、今日、我々はＢＣＲから標準品を購入し、自施設での値が正しいか否かを判定することができるようになりました。</w:t>
      </w:r>
    </w:p>
    <w:p w:rsidR="005A1F99" w:rsidRDefault="005A1F99" w:rsidP="005A1F99"/>
    <w:p w:rsidR="005A1F99" w:rsidRDefault="005A1F99" w:rsidP="005A1F99">
      <w:r w:rsidRPr="00CD26CA">
        <w:rPr>
          <w:rFonts w:ascii="Century Schoolbook" w:eastAsia="ＭＳ Ｐ明朝" w:hAnsi="Century Schoolbook" w:hint="eastAsia"/>
          <w:b/>
        </w:rPr>
        <w:t>テクニカルレポート</w:t>
      </w:r>
      <w:r w:rsidRPr="00CD26CA">
        <w:rPr>
          <w:rFonts w:ascii="Century Schoolbook" w:eastAsia="ＭＳ Ｐ明朝" w:hAnsi="Century Schoolbook" w:hint="eastAsia"/>
          <w:b/>
        </w:rPr>
        <w:t xml:space="preserve"> </w:t>
      </w:r>
      <w:r w:rsidRPr="00CD26CA">
        <w:rPr>
          <w:rFonts w:ascii="Century Schoolbook" w:eastAsia="ＭＳ Ｐ明朝" w:hAnsi="Century Schoolbook" w:hint="eastAsia"/>
          <w:b/>
        </w:rPr>
        <w:t>の</w:t>
      </w:r>
      <w:r w:rsidRPr="00CD26CA">
        <w:rPr>
          <w:rFonts w:ascii="Century Schoolbook" w:eastAsia="ＭＳ Ｐ明朝" w:hAnsi="Century Schoolbook" w:hint="eastAsia"/>
          <w:b/>
        </w:rPr>
        <w:t xml:space="preserve"> </w:t>
      </w:r>
      <w:r w:rsidRPr="00CD26CA">
        <w:rPr>
          <w:rFonts w:ascii="Century Schoolbook" w:eastAsia="ＭＳ Ｐ明朝" w:hAnsi="Century Schoolbook" w:hint="eastAsia"/>
          <w:b/>
        </w:rPr>
        <w:t>要旨</w:t>
      </w:r>
    </w:p>
    <w:p w:rsidR="005A1F99" w:rsidRDefault="005A1F99" w:rsidP="005A1F99">
      <w:r w:rsidRPr="005A1F99">
        <w:rPr>
          <w:rFonts w:hint="eastAsia"/>
        </w:rPr>
        <w:t>ＷＨＯのテクニカルレポート（</w:t>
      </w:r>
      <w:r w:rsidRPr="005A1F99">
        <w:rPr>
          <w:rFonts w:hint="eastAsia"/>
        </w:rPr>
        <w:t>1983</w:t>
      </w:r>
      <w:r w:rsidRPr="005A1F99">
        <w:rPr>
          <w:rFonts w:hint="eastAsia"/>
        </w:rPr>
        <w:t>、</w:t>
      </w:r>
      <w:r w:rsidRPr="005A1F99">
        <w:rPr>
          <w:rFonts w:hint="eastAsia"/>
        </w:rPr>
        <w:t>Geneva</w:t>
      </w:r>
      <w:r w:rsidRPr="005A1F99">
        <w:rPr>
          <w:rFonts w:hint="eastAsia"/>
        </w:rPr>
        <w:t>、上記①）はトロンボプラスチンにおいてＷＨＯのＩＲＰを使用する場合の方法を勧告（</w:t>
      </w:r>
      <w:r w:rsidRPr="005A1F99">
        <w:rPr>
          <w:rFonts w:hint="eastAsia"/>
        </w:rPr>
        <w:t>Recommended</w:t>
      </w:r>
      <w:r w:rsidRPr="005A1F99">
        <w:rPr>
          <w:rFonts w:hint="eastAsia"/>
        </w:rPr>
        <w:t>）しています。その中で、まず、</w:t>
      </w:r>
      <w:r w:rsidRPr="005A1F99">
        <w:rPr>
          <w:rFonts w:hint="eastAsia"/>
        </w:rPr>
        <w:t xml:space="preserve"> </w:t>
      </w:r>
      <w:r w:rsidRPr="005A1F99">
        <w:rPr>
          <w:rFonts w:hint="eastAsia"/>
        </w:rPr>
        <w:t>ＷＨＯのＩＲＰに付けられたＩＳＩ値は主要な１０の研究施設で検定がなされていること、そして、経口抗凝固薬治療のコントロールにおいて、検査室で較正（</w:t>
      </w:r>
      <w:r w:rsidRPr="005A1F99">
        <w:rPr>
          <w:rFonts w:hint="eastAsia"/>
        </w:rPr>
        <w:t>Calibration</w:t>
      </w:r>
      <w:r w:rsidRPr="005A1F99">
        <w:rPr>
          <w:rFonts w:hint="eastAsia"/>
        </w:rPr>
        <w:t>）する際にはＷＨＯが推奨するＩＰＲを使用すべきであること、が記されています。そして、ＷＨＯのＩＲＰには２種類のトロンボプラスチンがあり、トロンボプラスチン注出のみのもの（</w:t>
      </w:r>
      <w:r w:rsidRPr="005A1F99">
        <w:rPr>
          <w:rFonts w:hint="eastAsia"/>
        </w:rPr>
        <w:t>Human and Rabbit Brain</w:t>
      </w:r>
      <w:r w:rsidRPr="005A1F99">
        <w:rPr>
          <w:rFonts w:hint="eastAsia"/>
        </w:rPr>
        <w:t>）と結合型（</w:t>
      </w:r>
      <w:r w:rsidRPr="005A1F99">
        <w:rPr>
          <w:rFonts w:hint="eastAsia"/>
        </w:rPr>
        <w:t xml:space="preserve">Combined </w:t>
      </w:r>
      <w:r w:rsidRPr="005A1F99">
        <w:rPr>
          <w:rFonts w:hint="eastAsia"/>
        </w:rPr>
        <w:t>＝</w:t>
      </w:r>
      <w:r w:rsidRPr="005A1F99">
        <w:rPr>
          <w:rFonts w:hint="eastAsia"/>
        </w:rPr>
        <w:t xml:space="preserve"> Bovine</w:t>
      </w:r>
      <w:r w:rsidRPr="005A1F99">
        <w:rPr>
          <w:rFonts w:hint="eastAsia"/>
        </w:rPr>
        <w:t>注出物に</w:t>
      </w:r>
      <w:r w:rsidRPr="005A1F99">
        <w:rPr>
          <w:rFonts w:hint="eastAsia"/>
        </w:rPr>
        <w:t xml:space="preserve"> </w:t>
      </w:r>
      <w:r w:rsidRPr="005A1F99">
        <w:rPr>
          <w:rFonts w:hint="eastAsia"/>
        </w:rPr>
        <w:t>Ｆ</w:t>
      </w:r>
      <w:r w:rsidRPr="005A1F99">
        <w:rPr>
          <w:rFonts w:hint="eastAsia"/>
        </w:rPr>
        <w:t>.</w:t>
      </w:r>
      <w:r w:rsidRPr="005A1F99">
        <w:rPr>
          <w:rFonts w:hint="eastAsia"/>
        </w:rPr>
        <w:t>Ⅰ＋Ｆ</w:t>
      </w:r>
      <w:r w:rsidRPr="005A1F99">
        <w:rPr>
          <w:rFonts w:hint="eastAsia"/>
        </w:rPr>
        <w:t>.</w:t>
      </w:r>
      <w:r w:rsidRPr="005A1F99">
        <w:rPr>
          <w:rFonts w:hint="eastAsia"/>
        </w:rPr>
        <w:t>Ⅴ＋</w:t>
      </w:r>
      <w:r w:rsidRPr="005A1F99">
        <w:rPr>
          <w:rFonts w:hint="eastAsia"/>
        </w:rPr>
        <w:t>Ca</w:t>
      </w:r>
      <w:r w:rsidRPr="005A1F99">
        <w:rPr>
          <w:rFonts w:hint="eastAsia"/>
        </w:rPr>
        <w:t>を添加したもの）があり、較正の対象となるトロンボプラスチン試薬（ＷＲＰ）は較正の最適精度を求めるためにお互いに類似したトロンボプラスチンを使って実施すべきであるとしています。最初に最適なＩＲＰを使用してＷＲＰの較正をおこない、次に、ロット毎にＩＳＩ値を設定する作業を実施せよ――としています。</w:t>
      </w:r>
    </w:p>
    <w:p w:rsidR="005A1F99" w:rsidRDefault="005A1F99" w:rsidP="005A1F99">
      <w:pPr>
        <w:rPr>
          <w:rFonts w:hint="eastAsia"/>
        </w:rPr>
      </w:pPr>
    </w:p>
    <w:p w:rsidR="005A1F99" w:rsidRDefault="005A1F99" w:rsidP="005A1F99"/>
    <w:p w:rsidR="005A1F99" w:rsidRDefault="005A1F99" w:rsidP="005A1F99"/>
    <w:p w:rsidR="005A1F99" w:rsidRDefault="005A1F99" w:rsidP="005A1F99">
      <w:pPr>
        <w:rPr>
          <w:rFonts w:hint="eastAsia"/>
        </w:rPr>
      </w:pPr>
    </w:p>
    <w:p w:rsidR="00F768ED" w:rsidRPr="00F768ED" w:rsidRDefault="002D0E64">
      <w:pPr>
        <w:rPr>
          <w:b/>
        </w:rPr>
      </w:pPr>
      <w:r w:rsidRPr="00C66C90">
        <w:rPr>
          <w:rFonts w:ascii="Century Schoolbook" w:eastAsia="ＭＳ Ｐ明朝" w:hAnsi="Century Schoolbook" w:hint="eastAsia"/>
          <w:noProof/>
          <w:szCs w:val="21"/>
        </w:rPr>
        <w:lastRenderedPageBreak/>
        <w:drawing>
          <wp:anchor distT="0" distB="0" distL="114300" distR="114300" simplePos="0" relativeHeight="251659264" behindDoc="1" locked="0" layoutInCell="1" allowOverlap="1" wp14:anchorId="654AB3FF" wp14:editId="7DE82050">
            <wp:simplePos x="0" y="0"/>
            <wp:positionH relativeFrom="column">
              <wp:posOffset>4229100</wp:posOffset>
            </wp:positionH>
            <wp:positionV relativeFrom="paragraph">
              <wp:posOffset>227965</wp:posOffset>
            </wp:positionV>
            <wp:extent cx="1147445" cy="969645"/>
            <wp:effectExtent l="0" t="0" r="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7445" cy="969645"/>
                    </a:xfrm>
                    <a:prstGeom prst="rect">
                      <a:avLst/>
                    </a:prstGeom>
                    <a:noFill/>
                    <a:ln>
                      <a:noFill/>
                    </a:ln>
                  </pic:spPr>
                </pic:pic>
              </a:graphicData>
            </a:graphic>
          </wp:anchor>
        </w:drawing>
      </w:r>
      <w:r w:rsidR="005A1F99">
        <w:rPr>
          <w:rFonts w:hint="eastAsia"/>
          <w:b/>
        </w:rPr>
        <w:t>12</w:t>
      </w:r>
      <w:r w:rsidR="001D3938">
        <w:rPr>
          <w:rFonts w:hint="eastAsia"/>
          <w:b/>
        </w:rPr>
        <w:t>．</w:t>
      </w:r>
      <w:r w:rsidR="00A7609F">
        <w:rPr>
          <w:rFonts w:hint="eastAsia"/>
          <w:b/>
        </w:rPr>
        <w:t>新しい凝固反応に関する理解</w:t>
      </w:r>
    </w:p>
    <w:p w:rsidR="002D0E64" w:rsidRDefault="00A7609F" w:rsidP="001D3938">
      <w:r>
        <w:rPr>
          <w:rFonts w:hint="eastAsia"/>
        </w:rPr>
        <w:t>凝固反応が起こる“場”はリン脂質の上です。例えば</w:t>
      </w:r>
      <w:r>
        <w:rPr>
          <w:rFonts w:hint="eastAsia"/>
        </w:rPr>
        <w:t>PT</w:t>
      </w:r>
      <w:r>
        <w:rPr>
          <w:rFonts w:hint="eastAsia"/>
        </w:rPr>
        <w:t>試薬では</w:t>
      </w:r>
    </w:p>
    <w:p w:rsidR="002D0E64" w:rsidRDefault="00A7609F" w:rsidP="001D3938">
      <w:r>
        <w:rPr>
          <w:rFonts w:hint="eastAsia"/>
        </w:rPr>
        <w:t>リン脂質構造体として供給された</w:t>
      </w:r>
      <w:proofErr w:type="spellStart"/>
      <w:r>
        <w:rPr>
          <w:rFonts w:hint="eastAsia"/>
        </w:rPr>
        <w:t>Mp</w:t>
      </w:r>
      <w:proofErr w:type="spellEnd"/>
      <w:r>
        <w:rPr>
          <w:rFonts w:hint="eastAsia"/>
        </w:rPr>
        <w:t>（マイクロパーティクル）が</w:t>
      </w:r>
    </w:p>
    <w:p w:rsidR="00A7609F" w:rsidRDefault="00A7609F" w:rsidP="001D3938">
      <w:r>
        <w:rPr>
          <w:rFonts w:hint="eastAsia"/>
        </w:rPr>
        <w:t>その場であり、リン脂質を中心に反応は進みます。</w:t>
      </w:r>
    </w:p>
    <w:p w:rsidR="00A7609F" w:rsidRDefault="00A7609F" w:rsidP="001D3938">
      <w:pPr>
        <w:rPr>
          <w:rFonts w:hint="eastAsia"/>
        </w:rPr>
      </w:pPr>
    </w:p>
    <w:p w:rsidR="002D0E64" w:rsidRDefault="00A7609F" w:rsidP="00A7609F">
      <w:r>
        <w:rPr>
          <w:rFonts w:hint="eastAsia"/>
        </w:rPr>
        <w:t>血液から供給された凝固第Ⅶ因子（Ｆ</w:t>
      </w:r>
      <w:r>
        <w:rPr>
          <w:rFonts w:hint="eastAsia"/>
        </w:rPr>
        <w:t>.</w:t>
      </w:r>
      <w:r>
        <w:rPr>
          <w:rFonts w:hint="eastAsia"/>
        </w:rPr>
        <w:t>Ⅶ）はＣａ２＋を介してリン</w:t>
      </w:r>
    </w:p>
    <w:p w:rsidR="00A7609F" w:rsidRDefault="00A7609F" w:rsidP="00A7609F">
      <w:r>
        <w:rPr>
          <w:rFonts w:hint="eastAsia"/>
        </w:rPr>
        <w:t>脂質膜と結合すると共に、一端はＭｐのリン脂質膜の一部から表面に突出した</w:t>
      </w:r>
      <w:r>
        <w:rPr>
          <w:rFonts w:hint="eastAsia"/>
        </w:rPr>
        <w:t>TF</w:t>
      </w:r>
      <w:r>
        <w:rPr>
          <w:rFonts w:hint="eastAsia"/>
        </w:rPr>
        <w:t>と結合</w:t>
      </w:r>
      <w:r>
        <w:rPr>
          <w:rFonts w:hint="eastAsia"/>
        </w:rPr>
        <w:t>します</w:t>
      </w:r>
      <w:r>
        <w:rPr>
          <w:rFonts w:hint="eastAsia"/>
        </w:rPr>
        <w:t>。これにより活性化凝固第Ⅶ因子（Ｆ</w:t>
      </w:r>
      <w:r>
        <w:rPr>
          <w:rFonts w:hint="eastAsia"/>
        </w:rPr>
        <w:t>.</w:t>
      </w:r>
      <w:r>
        <w:rPr>
          <w:rFonts w:hint="eastAsia"/>
        </w:rPr>
        <w:t>Ⅶ</w:t>
      </w:r>
      <w:r>
        <w:rPr>
          <w:rFonts w:hint="eastAsia"/>
        </w:rPr>
        <w:t>a</w:t>
      </w:r>
      <w:r>
        <w:rPr>
          <w:rFonts w:hint="eastAsia"/>
        </w:rPr>
        <w:t>）が生成されると考えられ</w:t>
      </w:r>
      <w:r>
        <w:rPr>
          <w:rFonts w:hint="eastAsia"/>
        </w:rPr>
        <w:t>ます</w:t>
      </w:r>
      <w:r>
        <w:rPr>
          <w:rFonts w:hint="eastAsia"/>
        </w:rPr>
        <w:t>。次にＦ</w:t>
      </w:r>
      <w:r>
        <w:rPr>
          <w:rFonts w:hint="eastAsia"/>
        </w:rPr>
        <w:t>.</w:t>
      </w:r>
      <w:r>
        <w:rPr>
          <w:rFonts w:hint="eastAsia"/>
        </w:rPr>
        <w:t>Ⅶ</w:t>
      </w:r>
      <w:r>
        <w:rPr>
          <w:rFonts w:hint="eastAsia"/>
        </w:rPr>
        <w:t>a</w:t>
      </w:r>
      <w:r>
        <w:rPr>
          <w:rFonts w:hint="eastAsia"/>
        </w:rPr>
        <w:t>は凝固第Ⅹ因子（Ｆ</w:t>
      </w:r>
      <w:r>
        <w:rPr>
          <w:rFonts w:hint="eastAsia"/>
        </w:rPr>
        <w:t xml:space="preserve">. </w:t>
      </w:r>
      <w:r>
        <w:rPr>
          <w:rFonts w:hint="eastAsia"/>
        </w:rPr>
        <w:t>Ⅹ）に作用し、Ｆ</w:t>
      </w:r>
      <w:r>
        <w:rPr>
          <w:rFonts w:hint="eastAsia"/>
        </w:rPr>
        <w:t>.</w:t>
      </w:r>
      <w:r>
        <w:rPr>
          <w:rFonts w:hint="eastAsia"/>
        </w:rPr>
        <w:t>Ⅹ</w:t>
      </w:r>
      <w:r>
        <w:rPr>
          <w:rFonts w:hint="eastAsia"/>
        </w:rPr>
        <w:t>a</w:t>
      </w:r>
      <w:r>
        <w:rPr>
          <w:rFonts w:hint="eastAsia"/>
        </w:rPr>
        <w:t>を生成</w:t>
      </w:r>
      <w:r>
        <w:rPr>
          <w:rFonts w:hint="eastAsia"/>
        </w:rPr>
        <w:t>します</w:t>
      </w:r>
      <w:r>
        <w:rPr>
          <w:rFonts w:hint="eastAsia"/>
        </w:rPr>
        <w:t>。さらに、リン脂質膜上においてＦ</w:t>
      </w:r>
      <w:r>
        <w:rPr>
          <w:rFonts w:hint="eastAsia"/>
        </w:rPr>
        <w:t>.</w:t>
      </w:r>
      <w:r>
        <w:rPr>
          <w:rFonts w:hint="eastAsia"/>
        </w:rPr>
        <w:t>Ⅹ</w:t>
      </w:r>
      <w:r>
        <w:rPr>
          <w:rFonts w:hint="eastAsia"/>
        </w:rPr>
        <w:t>a</w:t>
      </w:r>
      <w:r>
        <w:rPr>
          <w:rFonts w:hint="eastAsia"/>
        </w:rPr>
        <w:t>・Ｆ</w:t>
      </w:r>
      <w:r>
        <w:rPr>
          <w:rFonts w:hint="eastAsia"/>
        </w:rPr>
        <w:t>.</w:t>
      </w:r>
      <w:r>
        <w:rPr>
          <w:rFonts w:hint="eastAsia"/>
        </w:rPr>
        <w:t>Ⅴ</w:t>
      </w:r>
      <w:r>
        <w:rPr>
          <w:rFonts w:hint="eastAsia"/>
        </w:rPr>
        <w:t>a</w:t>
      </w:r>
      <w:r>
        <w:rPr>
          <w:rFonts w:hint="eastAsia"/>
        </w:rPr>
        <w:t>複合体（以下Ｍｐ・Ｆ複合体）が形成され、Ｆ</w:t>
      </w:r>
      <w:r>
        <w:rPr>
          <w:rFonts w:hint="eastAsia"/>
        </w:rPr>
        <w:t>.</w:t>
      </w:r>
      <w:r>
        <w:rPr>
          <w:rFonts w:hint="eastAsia"/>
        </w:rPr>
        <w:t>Ⅱを分解し、トロンビンを生成するようにな</w:t>
      </w:r>
      <w:r>
        <w:rPr>
          <w:rFonts w:hint="eastAsia"/>
        </w:rPr>
        <w:t>ります</w:t>
      </w:r>
      <w:r>
        <w:rPr>
          <w:rFonts w:hint="eastAsia"/>
        </w:rPr>
        <w:t>。</w:t>
      </w:r>
    </w:p>
    <w:p w:rsidR="002D0E64" w:rsidRDefault="00A7609F" w:rsidP="00A7609F">
      <w:r>
        <w:rPr>
          <w:rFonts w:hint="eastAsia"/>
        </w:rPr>
        <w:t>この過程において、</w:t>
      </w:r>
      <w:r>
        <w:rPr>
          <w:rFonts w:hint="eastAsia"/>
        </w:rPr>
        <w:t xml:space="preserve"> </w:t>
      </w:r>
      <w:r>
        <w:rPr>
          <w:rFonts w:hint="eastAsia"/>
        </w:rPr>
        <w:t>Ｆ</w:t>
      </w:r>
      <w:r>
        <w:rPr>
          <w:rFonts w:hint="eastAsia"/>
        </w:rPr>
        <w:t>.</w:t>
      </w:r>
      <w:r>
        <w:rPr>
          <w:rFonts w:hint="eastAsia"/>
        </w:rPr>
        <w:t>Ⅶ</w:t>
      </w:r>
      <w:r>
        <w:rPr>
          <w:rFonts w:hint="eastAsia"/>
        </w:rPr>
        <w:t>a</w:t>
      </w:r>
      <w:r>
        <w:rPr>
          <w:rFonts w:hint="eastAsia"/>
        </w:rPr>
        <w:t>はＴＦと結合した場所で、あるいは再度浮遊した状態でＦ</w:t>
      </w:r>
      <w:r>
        <w:rPr>
          <w:rFonts w:hint="eastAsia"/>
        </w:rPr>
        <w:t>.</w:t>
      </w:r>
      <w:r>
        <w:rPr>
          <w:rFonts w:hint="eastAsia"/>
        </w:rPr>
        <w:t>ⅩをＦ</w:t>
      </w:r>
      <w:r>
        <w:rPr>
          <w:rFonts w:hint="eastAsia"/>
        </w:rPr>
        <w:t>.</w:t>
      </w:r>
      <w:r>
        <w:rPr>
          <w:rFonts w:hint="eastAsia"/>
        </w:rPr>
        <w:t>Ⅹ</w:t>
      </w:r>
      <w:r>
        <w:rPr>
          <w:rFonts w:hint="eastAsia"/>
        </w:rPr>
        <w:t>a</w:t>
      </w:r>
      <w:r>
        <w:rPr>
          <w:rFonts w:hint="eastAsia"/>
        </w:rPr>
        <w:t>に変え</w:t>
      </w:r>
      <w:r>
        <w:rPr>
          <w:rFonts w:hint="eastAsia"/>
        </w:rPr>
        <w:t>ます</w:t>
      </w:r>
      <w:r>
        <w:rPr>
          <w:rFonts w:hint="eastAsia"/>
        </w:rPr>
        <w:t>。</w:t>
      </w:r>
      <w:r>
        <w:rPr>
          <w:rFonts w:hint="eastAsia"/>
        </w:rPr>
        <w:t xml:space="preserve"> </w:t>
      </w:r>
      <w:r>
        <w:rPr>
          <w:rFonts w:hint="eastAsia"/>
        </w:rPr>
        <w:t>Ｆ</w:t>
      </w:r>
      <w:r>
        <w:rPr>
          <w:rFonts w:hint="eastAsia"/>
        </w:rPr>
        <w:t>.</w:t>
      </w:r>
      <w:r>
        <w:rPr>
          <w:rFonts w:hint="eastAsia"/>
        </w:rPr>
        <w:t>Ⅶ、Ｆ</w:t>
      </w:r>
      <w:r>
        <w:rPr>
          <w:rFonts w:hint="eastAsia"/>
        </w:rPr>
        <w:t>.</w:t>
      </w:r>
      <w:r>
        <w:rPr>
          <w:rFonts w:hint="eastAsia"/>
        </w:rPr>
        <w:t>ⅩおよびＦ</w:t>
      </w:r>
      <w:r>
        <w:rPr>
          <w:rFonts w:hint="eastAsia"/>
        </w:rPr>
        <w:t>.</w:t>
      </w:r>
      <w:r>
        <w:rPr>
          <w:rFonts w:hint="eastAsia"/>
        </w:rPr>
        <w:t>Ⅱは</w:t>
      </w:r>
      <w:r>
        <w:rPr>
          <w:rFonts w:hint="eastAsia"/>
        </w:rPr>
        <w:t xml:space="preserve"> </w:t>
      </w:r>
      <w:r>
        <w:rPr>
          <w:rFonts w:hint="eastAsia"/>
        </w:rPr>
        <w:t>Ｃａ２＋を介してリン脂質膜と結合</w:t>
      </w:r>
      <w:r>
        <w:rPr>
          <w:rFonts w:hint="eastAsia"/>
        </w:rPr>
        <w:t>します</w:t>
      </w:r>
      <w:r>
        <w:rPr>
          <w:rFonts w:hint="eastAsia"/>
        </w:rPr>
        <w:t>が、どこにでも結合するのではなく、リン脂質膜上の負荷電性の高い部分（＝ＰＥまたはＰＳの集中した部分と思われる）にまずＣａが結合し、その上に各凝固因子が分子Ｎ末端側のγ</w:t>
      </w:r>
      <w:r>
        <w:rPr>
          <w:rFonts w:hint="eastAsia"/>
        </w:rPr>
        <w:t>-</w:t>
      </w:r>
      <w:r>
        <w:rPr>
          <w:rFonts w:hint="eastAsia"/>
        </w:rPr>
        <w:t>カルボキシグルタミン残基を介して結合</w:t>
      </w:r>
      <w:r>
        <w:rPr>
          <w:rFonts w:hint="eastAsia"/>
        </w:rPr>
        <w:t>すると考えられます</w:t>
      </w:r>
      <w:r>
        <w:rPr>
          <w:rFonts w:hint="eastAsia"/>
        </w:rPr>
        <w:t>。一方、Ｆ</w:t>
      </w:r>
      <w:r>
        <w:rPr>
          <w:rFonts w:hint="eastAsia"/>
        </w:rPr>
        <w:t>.</w:t>
      </w:r>
      <w:r>
        <w:rPr>
          <w:rFonts w:hint="eastAsia"/>
        </w:rPr>
        <w:t>Ⅴは</w:t>
      </w:r>
      <w:r>
        <w:rPr>
          <w:rFonts w:hint="eastAsia"/>
        </w:rPr>
        <w:t xml:space="preserve"> </w:t>
      </w:r>
      <w:r>
        <w:rPr>
          <w:rFonts w:hint="eastAsia"/>
        </w:rPr>
        <w:t>Ｃａ２＋を介して結合するのではなく、リン脂質膜に埋もれる形で結合（あるいは膜が変形して結合）するため、荷電性のないリン脂質部分（＝ＰＣと考えられる）に結合</w:t>
      </w:r>
      <w:r>
        <w:rPr>
          <w:rFonts w:hint="eastAsia"/>
        </w:rPr>
        <w:t>します。これらのリン脂質の配置は細胞膜の骨格構造</w:t>
      </w:r>
      <w:r w:rsidR="002D0E64">
        <w:rPr>
          <w:rFonts w:hint="eastAsia"/>
        </w:rPr>
        <w:t>に基づいていると思われます。つまり、細胞膜の骨格構造を利用することで凝固反応が起こるベースがつくられていると思われます。</w:t>
      </w:r>
    </w:p>
    <w:p w:rsidR="00A7609F" w:rsidRDefault="00A7609F" w:rsidP="00A7609F">
      <w:r>
        <w:rPr>
          <w:rFonts w:hint="eastAsia"/>
        </w:rPr>
        <w:t xml:space="preserve">　複数の凝固因子とＭｐ＋が複合体を形成すれば、酵素と基質の分子量の差が大きくなり、分子会合の確率が高まるので、一連の反応性はさらに向上することにな</w:t>
      </w:r>
      <w:r w:rsidR="002D0E64">
        <w:rPr>
          <w:rFonts w:hint="eastAsia"/>
        </w:rPr>
        <w:t>ります</w:t>
      </w:r>
      <w:r>
        <w:rPr>
          <w:rFonts w:hint="eastAsia"/>
        </w:rPr>
        <w:t>。また、Ｍｐ・Ｆ複合体は巨大分子となるために構造破壊の危険性が極端に低下し、高稼働率でしかも安定的な状態でトロンビンを生成する「工場」とな</w:t>
      </w:r>
      <w:r w:rsidR="002D0E64">
        <w:rPr>
          <w:rFonts w:hint="eastAsia"/>
        </w:rPr>
        <w:t>ります</w:t>
      </w:r>
      <w:r>
        <w:rPr>
          <w:rFonts w:hint="eastAsia"/>
        </w:rPr>
        <w:t>。</w:t>
      </w:r>
    </w:p>
    <w:p w:rsidR="00F768ED" w:rsidRDefault="002D0E64" w:rsidP="002D0E64">
      <w:r w:rsidRPr="00C66C90">
        <w:rPr>
          <w:rFonts w:ascii="Century" w:eastAsia="Mincho" w:hAnsi="Century"/>
          <w:spacing w:val="-11"/>
          <w:szCs w:val="21"/>
        </w:rPr>
        <w:object w:dxaOrig="7380" w:dyaOrig="3990">
          <v:shape id="_x0000_i1028" type="#_x0000_t75" style="width:371.1pt;height:200.2pt" o:ole="">
            <v:imagedata r:id="rId15" o:title=""/>
          </v:shape>
          <o:OLEObject Type="Embed" ProgID="PowerPoint.Slide.8" ShapeID="_x0000_i1028" DrawAspect="Content" ObjectID="_1515350891" r:id="rId16"/>
        </w:object>
      </w:r>
    </w:p>
    <w:p w:rsidR="00F768ED" w:rsidRDefault="00F768ED"/>
    <w:sectPr w:rsidR="00F768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Schoolbook">
    <w:altName w:val="Times New Roman"/>
    <w:panose1 w:val="00000000000000000000"/>
    <w:charset w:val="00"/>
    <w:family w:val="roman"/>
    <w:notTrueType/>
    <w:pitch w:val="default"/>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80332"/>
    <w:multiLevelType w:val="hybridMultilevel"/>
    <w:tmpl w:val="6D5A9D5E"/>
    <w:lvl w:ilvl="0" w:tplc="039AA8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ED"/>
    <w:rsid w:val="000E52B2"/>
    <w:rsid w:val="001D3938"/>
    <w:rsid w:val="001D7620"/>
    <w:rsid w:val="00212D96"/>
    <w:rsid w:val="002277C8"/>
    <w:rsid w:val="002D0E64"/>
    <w:rsid w:val="00453766"/>
    <w:rsid w:val="004A5797"/>
    <w:rsid w:val="004B15E0"/>
    <w:rsid w:val="005A1F99"/>
    <w:rsid w:val="005F12CC"/>
    <w:rsid w:val="0067684A"/>
    <w:rsid w:val="006C0300"/>
    <w:rsid w:val="00794673"/>
    <w:rsid w:val="007B4154"/>
    <w:rsid w:val="00A7609F"/>
    <w:rsid w:val="00AE2ED3"/>
    <w:rsid w:val="00BD1B68"/>
    <w:rsid w:val="00BE14AD"/>
    <w:rsid w:val="00BF6057"/>
    <w:rsid w:val="00C643D6"/>
    <w:rsid w:val="00C846C6"/>
    <w:rsid w:val="00D27F31"/>
    <w:rsid w:val="00DC46E2"/>
    <w:rsid w:val="00F41BEF"/>
    <w:rsid w:val="00F42F89"/>
    <w:rsid w:val="00F768ED"/>
    <w:rsid w:val="00FC5189"/>
    <w:rsid w:val="00FD0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85A1C7-D7AF-4FB1-8704-3E833EE8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8ED"/>
    <w:pPr>
      <w:ind w:leftChars="400" w:left="840"/>
    </w:pPr>
  </w:style>
  <w:style w:type="table" w:styleId="a4">
    <w:name w:val="Table Grid"/>
    <w:basedOn w:val="a1"/>
    <w:uiPriority w:val="39"/>
    <w:rsid w:val="00453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g"/><Relationship Id="rId15" Type="http://schemas.openxmlformats.org/officeDocument/2006/relationships/image" Target="media/image8.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18</Pages>
  <Words>2004</Words>
  <Characters>11427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Yonemura Radix01</dc:creator>
  <cp:keywords/>
  <dc:description/>
  <cp:lastModifiedBy>Yonemura Radix01</cp:lastModifiedBy>
  <cp:revision>2</cp:revision>
  <dcterms:created xsi:type="dcterms:W3CDTF">2016-01-26T07:15:00Z</dcterms:created>
  <dcterms:modified xsi:type="dcterms:W3CDTF">2016-01-26T13:01:00Z</dcterms:modified>
</cp:coreProperties>
</file>